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6C7E1" w14:textId="77777777" w:rsidR="00855A3B" w:rsidRDefault="00855A3B" w:rsidP="007E0C89">
      <w:pPr>
        <w:spacing w:after="0"/>
      </w:pPr>
    </w:p>
    <w:p w14:paraId="2D9EA22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D485647" w14:textId="77777777" w:rsidR="00B00955" w:rsidRPr="00BF04C7" w:rsidRDefault="00B00955" w:rsidP="00B00955">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6B22B21D" w14:textId="77777777" w:rsidR="00B00955" w:rsidRPr="00BF04C7" w:rsidRDefault="00B00955" w:rsidP="00B00955">
      <w:pPr>
        <w:spacing w:after="0"/>
        <w:ind w:right="48"/>
        <w:jc w:val="center"/>
        <w:rPr>
          <w:rFonts w:ascii="Arial" w:eastAsia="Arial" w:hAnsi="Arial" w:cs="Arial"/>
          <w:b/>
        </w:rPr>
      </w:pPr>
    </w:p>
    <w:p w14:paraId="2D17F7F3" w14:textId="77777777" w:rsidR="00B00955" w:rsidRPr="00BF04C7" w:rsidRDefault="00B00955" w:rsidP="00B00955">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B8FF109" w14:textId="77777777" w:rsidR="00B00955" w:rsidRPr="00BF04C7" w:rsidRDefault="00B00955" w:rsidP="00B00955">
      <w:pPr>
        <w:spacing w:after="0"/>
        <w:ind w:right="48"/>
        <w:jc w:val="both"/>
        <w:rPr>
          <w:rFonts w:ascii="Arial" w:eastAsia="Arial" w:hAnsi="Arial" w:cs="Arial"/>
          <w:b/>
        </w:rPr>
      </w:pPr>
    </w:p>
    <w:p w14:paraId="2C1E8BE3" w14:textId="77777777" w:rsidR="00B00955" w:rsidRPr="00BF04C7" w:rsidRDefault="00B00955" w:rsidP="00B00955">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AE93DFC" w14:textId="77777777" w:rsidR="00B00955" w:rsidRPr="00BF04C7" w:rsidRDefault="00B00955" w:rsidP="00B00955">
      <w:pPr>
        <w:spacing w:after="0"/>
        <w:ind w:right="-93"/>
        <w:jc w:val="both"/>
        <w:rPr>
          <w:rFonts w:ascii="Arial" w:eastAsia="Arial" w:hAnsi="Arial" w:cs="Arial"/>
        </w:rPr>
      </w:pPr>
    </w:p>
    <w:p w14:paraId="50FBC111" w14:textId="77777777" w:rsidR="00B00955" w:rsidRPr="00BF04C7" w:rsidRDefault="00B00955" w:rsidP="00B00955">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52A7ED1" w14:textId="77777777" w:rsidR="00B00955" w:rsidRPr="00BF04C7" w:rsidRDefault="00B00955" w:rsidP="00B00955">
      <w:pPr>
        <w:pBdr>
          <w:top w:val="nil"/>
          <w:left w:val="nil"/>
          <w:bottom w:val="nil"/>
          <w:right w:val="nil"/>
          <w:between w:val="nil"/>
        </w:pBdr>
        <w:spacing w:after="0"/>
        <w:ind w:right="48"/>
        <w:jc w:val="both"/>
        <w:rPr>
          <w:rFonts w:ascii="Arial" w:eastAsia="Arial" w:hAnsi="Arial" w:cs="Arial"/>
          <w:b/>
          <w:bCs/>
        </w:rPr>
      </w:pPr>
    </w:p>
    <w:p w14:paraId="2A50095E" w14:textId="77777777" w:rsidR="00B00955" w:rsidRPr="00BF04C7" w:rsidRDefault="00B00955" w:rsidP="00B00955">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5B843523" w14:textId="77777777" w:rsidR="00B00955" w:rsidRPr="00BF04C7" w:rsidRDefault="00B00955" w:rsidP="00B00955">
      <w:pPr>
        <w:pBdr>
          <w:top w:val="nil"/>
          <w:left w:val="nil"/>
          <w:bottom w:val="nil"/>
          <w:right w:val="nil"/>
          <w:between w:val="nil"/>
        </w:pBdr>
        <w:spacing w:after="0"/>
        <w:ind w:right="48"/>
        <w:jc w:val="both"/>
        <w:rPr>
          <w:rFonts w:ascii="Arial" w:eastAsia="Arial" w:hAnsi="Arial" w:cs="Arial"/>
          <w:b/>
          <w:bCs/>
        </w:rPr>
      </w:pPr>
    </w:p>
    <w:p w14:paraId="79F75F52" w14:textId="77777777" w:rsidR="00B00955" w:rsidRPr="00BF04C7" w:rsidRDefault="00B00955" w:rsidP="00B00955">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2021ER205216</w:t>
      </w:r>
      <w:r w:rsidRPr="004E472B">
        <w:rPr>
          <w:rFonts w:ascii="Arial" w:hAnsi="Arial" w:cs="Arial"/>
          <w:b/>
          <w:bCs/>
        </w:rPr>
        <w:t xml:space="preserve"> </w:t>
      </w:r>
      <w:r w:rsidRPr="004E472B">
        <w:rPr>
          <w:rFonts w:ascii="Arial" w:hAnsi="Arial" w:cs="Arial"/>
          <w:bCs/>
        </w:rPr>
        <w:t xml:space="preserve">del </w:t>
      </w:r>
      <w:r>
        <w:rPr>
          <w:rFonts w:ascii="Arial" w:hAnsi="Arial" w:cs="Arial"/>
          <w:bCs/>
        </w:rPr>
        <w:t>24</w:t>
      </w:r>
      <w:r w:rsidRPr="004E472B">
        <w:rPr>
          <w:rFonts w:ascii="Arial" w:hAnsi="Arial" w:cs="Arial"/>
          <w:bCs/>
        </w:rPr>
        <w:t xml:space="preserve"> de </w:t>
      </w:r>
      <w:r>
        <w:rPr>
          <w:rFonts w:ascii="Arial" w:hAnsi="Arial" w:cs="Arial"/>
          <w:bCs/>
        </w:rPr>
        <w:t>septiem</w:t>
      </w:r>
      <w:r w:rsidRPr="004E472B">
        <w:rPr>
          <w:rFonts w:ascii="Arial" w:hAnsi="Arial" w:cs="Arial"/>
          <w:bCs/>
        </w:rPr>
        <w:t>bre de 20</w:t>
      </w:r>
      <w:r>
        <w:rPr>
          <w:rFonts w:ascii="Arial" w:hAnsi="Arial" w:cs="Arial"/>
          <w:bCs/>
        </w:rPr>
        <w:t>21</w:t>
      </w:r>
      <w:r w:rsidRPr="004E472B">
        <w:rPr>
          <w:rFonts w:ascii="Arial" w:hAnsi="Arial" w:cs="Arial"/>
          <w:bCs/>
        </w:rPr>
        <w:t xml:space="preserve">, realizó visita el día </w:t>
      </w:r>
      <w:r>
        <w:rPr>
          <w:rFonts w:ascii="Arial" w:hAnsi="Arial" w:cs="Arial"/>
          <w:bCs/>
        </w:rPr>
        <w:t>1</w:t>
      </w:r>
      <w:r w:rsidRPr="004E472B">
        <w:rPr>
          <w:rFonts w:ascii="Arial" w:hAnsi="Arial" w:cs="Arial"/>
          <w:bCs/>
        </w:rPr>
        <w:t xml:space="preserve"> de </w:t>
      </w:r>
      <w:r>
        <w:rPr>
          <w:rFonts w:ascii="Arial" w:hAnsi="Arial" w:cs="Arial"/>
          <w:bCs/>
        </w:rPr>
        <w:t>febrero</w:t>
      </w:r>
      <w:r w:rsidRPr="004E472B">
        <w:rPr>
          <w:rFonts w:ascii="Arial" w:hAnsi="Arial" w:cs="Arial"/>
          <w:bCs/>
        </w:rPr>
        <w:t xml:space="preserve"> de 202</w:t>
      </w:r>
      <w:r>
        <w:rPr>
          <w:rFonts w:ascii="Arial" w:hAnsi="Arial" w:cs="Arial"/>
          <w:bCs/>
        </w:rPr>
        <w:t>2</w:t>
      </w:r>
      <w:r w:rsidRPr="004E472B">
        <w:rPr>
          <w:rFonts w:ascii="Arial" w:hAnsi="Arial" w:cs="Arial"/>
          <w:bCs/>
        </w:rPr>
        <w:t xml:space="preserve">, emitiendo para el efecto Concepto Técnico de </w:t>
      </w:r>
      <w:r>
        <w:rPr>
          <w:rFonts w:ascii="Arial" w:hAnsi="Arial" w:cs="Arial"/>
          <w:bCs/>
        </w:rPr>
        <w:t>Manejo Silvicultural</w:t>
      </w:r>
      <w:r w:rsidRPr="004E472B">
        <w:rPr>
          <w:rFonts w:ascii="Arial" w:hAnsi="Arial" w:cs="Arial"/>
          <w:bCs/>
        </w:rPr>
        <w:t xml:space="preserve"> No. </w:t>
      </w:r>
      <w:r>
        <w:rPr>
          <w:rFonts w:ascii="Arial" w:hAnsi="Arial" w:cs="Arial"/>
          <w:bCs/>
        </w:rPr>
        <w:t>SSFFS-01682 del 27 de febrero del 2022</w:t>
      </w:r>
      <w:r w:rsidRPr="004E472B">
        <w:rPr>
          <w:rFonts w:ascii="Arial" w:hAnsi="Arial" w:cs="Arial"/>
          <w:bCs/>
        </w:rPr>
        <w:t xml:space="preserve">, mediante el cual se autorizó a </w:t>
      </w:r>
      <w:r>
        <w:rPr>
          <w:rFonts w:ascii="Arial" w:hAnsi="Arial" w:cs="Arial"/>
        </w:rPr>
        <w:t>CONJUNTO MULTIFAMILIAR PLAZUELAS DEL HIPODROMO 1</w:t>
      </w:r>
      <w:r w:rsidRPr="004E472B">
        <w:rPr>
          <w:rFonts w:ascii="Arial" w:hAnsi="Arial" w:cs="Arial"/>
        </w:rPr>
        <w:t xml:space="preserve">, con NIT. </w:t>
      </w:r>
      <w:r>
        <w:rPr>
          <w:rFonts w:ascii="Arial" w:hAnsi="Arial" w:cs="Arial"/>
        </w:rPr>
        <w:t>830.012.132-7</w:t>
      </w:r>
      <w:r w:rsidRPr="004E472B">
        <w:rPr>
          <w:rFonts w:ascii="Arial" w:hAnsi="Arial" w:cs="Arial"/>
        </w:rPr>
        <w:t>, a través de su representante legal o quien haga sus veces, para ejecutar la</w:t>
      </w:r>
      <w:r>
        <w:rPr>
          <w:rFonts w:ascii="Arial" w:hAnsi="Arial" w:cs="Arial"/>
        </w:rPr>
        <w:t>s</w:t>
      </w:r>
      <w:r w:rsidRPr="004E472B">
        <w:rPr>
          <w:rFonts w:ascii="Arial" w:hAnsi="Arial" w:cs="Arial"/>
        </w:rPr>
        <w:t xml:space="preserve"> actividad</w:t>
      </w:r>
      <w:r>
        <w:rPr>
          <w:rFonts w:ascii="Arial" w:hAnsi="Arial" w:cs="Arial"/>
        </w:rPr>
        <w:t>es</w:t>
      </w:r>
      <w:r w:rsidRPr="004E472B">
        <w:rPr>
          <w:rFonts w:ascii="Arial" w:hAnsi="Arial" w:cs="Arial"/>
        </w:rPr>
        <w:t xml:space="preserve"> silvicultural</w:t>
      </w:r>
      <w:r>
        <w:rPr>
          <w:rFonts w:ascii="Arial" w:hAnsi="Arial" w:cs="Arial"/>
        </w:rPr>
        <w:t>es</w:t>
      </w:r>
      <w:r w:rsidRPr="004E472B">
        <w:rPr>
          <w:rFonts w:ascii="Arial" w:hAnsi="Arial" w:cs="Arial"/>
        </w:rPr>
        <w:t xml:space="preserve"> de </w:t>
      </w:r>
      <w:r w:rsidRPr="004E472B">
        <w:rPr>
          <w:rFonts w:ascii="Arial" w:hAnsi="Arial" w:cs="Arial"/>
          <w:b/>
          <w:bCs/>
        </w:rPr>
        <w:t xml:space="preserve">TALA </w:t>
      </w:r>
      <w:r w:rsidRPr="004E472B">
        <w:rPr>
          <w:rFonts w:ascii="Arial" w:hAnsi="Arial" w:cs="Arial"/>
        </w:rPr>
        <w:t xml:space="preserve">de </w:t>
      </w:r>
      <w:r>
        <w:rPr>
          <w:rFonts w:ascii="Arial" w:hAnsi="Arial" w:cs="Arial"/>
        </w:rPr>
        <w:t>siete</w:t>
      </w:r>
      <w:r w:rsidRPr="004E472B">
        <w:rPr>
          <w:rFonts w:ascii="Arial" w:hAnsi="Arial" w:cs="Arial"/>
        </w:rPr>
        <w:t xml:space="preserve"> (</w:t>
      </w:r>
      <w:r>
        <w:rPr>
          <w:rFonts w:ascii="Arial" w:hAnsi="Arial" w:cs="Arial"/>
        </w:rPr>
        <w:t>7</w:t>
      </w:r>
      <w:r w:rsidRPr="004E472B">
        <w:rPr>
          <w:rFonts w:ascii="Arial" w:hAnsi="Arial" w:cs="Arial"/>
        </w:rPr>
        <w:t>) individuo</w:t>
      </w:r>
      <w:r>
        <w:rPr>
          <w:rFonts w:ascii="Arial" w:hAnsi="Arial" w:cs="Arial"/>
        </w:rPr>
        <w:t>s</w:t>
      </w:r>
      <w:r w:rsidRPr="004E472B">
        <w:rPr>
          <w:rFonts w:ascii="Arial" w:hAnsi="Arial" w:cs="Arial"/>
        </w:rPr>
        <w:t xml:space="preserve"> arbóreo</w:t>
      </w:r>
      <w:r>
        <w:rPr>
          <w:rFonts w:ascii="Arial" w:hAnsi="Arial" w:cs="Arial"/>
        </w:rPr>
        <w:t xml:space="preserve">s y </w:t>
      </w:r>
      <w:r w:rsidRPr="000A3004">
        <w:rPr>
          <w:rFonts w:ascii="Arial" w:hAnsi="Arial" w:cs="Arial"/>
          <w:b/>
          <w:bCs/>
        </w:rPr>
        <w:t>TRATAMIENTO INTEGRAL</w:t>
      </w:r>
      <w:r>
        <w:rPr>
          <w:rFonts w:ascii="Arial" w:hAnsi="Arial" w:cs="Arial"/>
        </w:rPr>
        <w:t>,</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2B65CC">
        <w:rPr>
          <w:rFonts w:ascii="Arial" w:hAnsi="Arial" w:cs="Arial"/>
          <w:bCs/>
        </w:rPr>
        <w:t>Ca</w:t>
      </w:r>
      <w:r>
        <w:rPr>
          <w:rFonts w:ascii="Arial" w:hAnsi="Arial" w:cs="Arial"/>
          <w:bCs/>
        </w:rPr>
        <w:t>rr</w:t>
      </w:r>
      <w:r w:rsidRPr="002B65CC">
        <w:rPr>
          <w:rFonts w:ascii="Arial" w:hAnsi="Arial" w:cs="Arial"/>
          <w:bCs/>
        </w:rPr>
        <w:t>e</w:t>
      </w:r>
      <w:r>
        <w:rPr>
          <w:rFonts w:ascii="Arial" w:hAnsi="Arial" w:cs="Arial"/>
          <w:bCs/>
        </w:rPr>
        <w:t>ra</w:t>
      </w:r>
      <w:r w:rsidRPr="002B65CC">
        <w:rPr>
          <w:rFonts w:ascii="Arial" w:hAnsi="Arial" w:cs="Arial"/>
          <w:bCs/>
        </w:rPr>
        <w:t xml:space="preserve"> </w:t>
      </w:r>
      <w:r>
        <w:rPr>
          <w:rFonts w:ascii="Arial" w:hAnsi="Arial" w:cs="Arial"/>
          <w:bCs/>
        </w:rPr>
        <w:t>70 C</w:t>
      </w:r>
      <w:r w:rsidRPr="002B65CC">
        <w:rPr>
          <w:rFonts w:ascii="Arial" w:hAnsi="Arial" w:cs="Arial"/>
          <w:bCs/>
        </w:rPr>
        <w:t xml:space="preserve"> No. </w:t>
      </w:r>
      <w:r>
        <w:rPr>
          <w:rFonts w:ascii="Arial" w:hAnsi="Arial" w:cs="Arial"/>
          <w:bCs/>
        </w:rPr>
        <w:t>1</w:t>
      </w:r>
      <w:r w:rsidRPr="002B65CC">
        <w:rPr>
          <w:rFonts w:ascii="Arial" w:hAnsi="Arial" w:cs="Arial"/>
          <w:bCs/>
        </w:rPr>
        <w:t xml:space="preserve"> </w:t>
      </w:r>
      <w:r>
        <w:rPr>
          <w:rFonts w:ascii="Arial" w:hAnsi="Arial" w:cs="Arial"/>
          <w:bCs/>
        </w:rPr>
        <w:t>–</w:t>
      </w:r>
      <w:r w:rsidRPr="002B65CC">
        <w:rPr>
          <w:rFonts w:ascii="Arial" w:hAnsi="Arial" w:cs="Arial"/>
          <w:bCs/>
        </w:rPr>
        <w:t xml:space="preserve"> </w:t>
      </w:r>
      <w:r>
        <w:rPr>
          <w:rFonts w:ascii="Arial" w:hAnsi="Arial" w:cs="Arial"/>
          <w:bCs/>
        </w:rPr>
        <w:t>86 Sur</w:t>
      </w:r>
      <w:r w:rsidRPr="002B65CC">
        <w:rPr>
          <w:rFonts w:ascii="Arial" w:hAnsi="Arial" w:cs="Arial"/>
          <w:bCs/>
        </w:rPr>
        <w:t xml:space="preserve"> barrio </w:t>
      </w:r>
      <w:r w:rsidRPr="000A3004">
        <w:rPr>
          <w:rFonts w:ascii="Arial" w:hAnsi="Arial" w:cs="Arial"/>
          <w:bCs/>
        </w:rPr>
        <w:t>Hipotecho Occidental</w:t>
      </w:r>
      <w:r w:rsidRPr="002B65CC">
        <w:rPr>
          <w:rFonts w:ascii="Arial" w:hAnsi="Arial" w:cs="Arial"/>
          <w:bCs/>
        </w:rPr>
        <w:t>, Localidad (0</w:t>
      </w:r>
      <w:r>
        <w:rPr>
          <w:rFonts w:ascii="Arial" w:hAnsi="Arial" w:cs="Arial"/>
          <w:bCs/>
        </w:rPr>
        <w:t>8</w:t>
      </w:r>
      <w:r w:rsidRPr="002B65CC">
        <w:rPr>
          <w:rFonts w:ascii="Arial" w:hAnsi="Arial" w:cs="Arial"/>
          <w:bCs/>
        </w:rPr>
        <w:t xml:space="preserve">) </w:t>
      </w:r>
      <w:r w:rsidRPr="000A3004">
        <w:rPr>
          <w:rFonts w:ascii="Arial" w:hAnsi="Arial" w:cs="Arial"/>
          <w:bCs/>
        </w:rPr>
        <w:t>Kennedy</w:t>
      </w:r>
      <w:r w:rsidRPr="00AB0DE6">
        <w:rPr>
          <w:rFonts w:ascii="Arial" w:hAnsi="Arial" w:cs="Arial"/>
        </w:rPr>
        <w:t>, en la ciudad de Bogotá D.C.</w:t>
      </w:r>
    </w:p>
    <w:p w14:paraId="2210C44D" w14:textId="77777777" w:rsidR="00B00955" w:rsidRPr="00BF04C7" w:rsidRDefault="00B00955" w:rsidP="00B00955">
      <w:pPr>
        <w:pBdr>
          <w:top w:val="nil"/>
          <w:left w:val="nil"/>
          <w:bottom w:val="nil"/>
          <w:right w:val="nil"/>
          <w:between w:val="nil"/>
        </w:pBdr>
        <w:spacing w:after="0"/>
        <w:ind w:right="48"/>
        <w:jc w:val="both"/>
        <w:rPr>
          <w:rFonts w:ascii="Arial" w:eastAsia="Arial" w:hAnsi="Arial" w:cs="Arial"/>
        </w:rPr>
      </w:pPr>
    </w:p>
    <w:p w14:paraId="78478D05" w14:textId="77777777" w:rsidR="00B00955" w:rsidRPr="00FF66AE" w:rsidRDefault="00B00955" w:rsidP="00B00955">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AB0DE6">
        <w:rPr>
          <w:rFonts w:ascii="Arial" w:hAnsi="Arial" w:cs="Arial"/>
          <w:shd w:val="clear" w:color="auto" w:fill="FFFFFF"/>
        </w:rPr>
        <w:t xml:space="preserve">por tala de árboles, la suma de </w:t>
      </w:r>
      <w:r>
        <w:rPr>
          <w:rFonts w:ascii="Arial" w:hAnsi="Arial" w:cs="Arial"/>
          <w:shd w:val="clear" w:color="auto" w:fill="FFFFFF"/>
        </w:rPr>
        <w:t>TRES MILLONES NOVE</w:t>
      </w:r>
      <w:r w:rsidRPr="006304BE">
        <w:rPr>
          <w:rFonts w:ascii="ArialNarrow" w:hAnsi="ArialNarrow"/>
        </w:rPr>
        <w:t>CIENTOS</w:t>
      </w:r>
      <w:r>
        <w:rPr>
          <w:rFonts w:ascii="ArialNarrow" w:hAnsi="ArialNarrow"/>
        </w:rPr>
        <w:t xml:space="preserve"> TREINTA Y NUEVE </w:t>
      </w:r>
      <w:r w:rsidRPr="006304BE">
        <w:rPr>
          <w:rFonts w:ascii="ArialNarrow" w:hAnsi="ArialNarrow"/>
        </w:rPr>
        <w:t xml:space="preserve">MIL </w:t>
      </w:r>
      <w:r>
        <w:rPr>
          <w:rFonts w:ascii="ArialNarrow" w:hAnsi="ArialNarrow"/>
        </w:rPr>
        <w:t xml:space="preserve">NOVECIENTOS NOVENTA </w:t>
      </w:r>
      <w:r w:rsidRPr="006304BE">
        <w:rPr>
          <w:rFonts w:ascii="ArialNarrow" w:hAnsi="ArialNarrow"/>
        </w:rPr>
        <w:t xml:space="preserve">Y </w:t>
      </w:r>
      <w:r>
        <w:rPr>
          <w:rFonts w:ascii="ArialNarrow" w:hAnsi="ArialNarrow"/>
        </w:rPr>
        <w:t>SEIS</w:t>
      </w:r>
      <w:r w:rsidRPr="006304BE">
        <w:rPr>
          <w:rFonts w:ascii="ArialNarrow" w:hAnsi="ArialNarrow"/>
        </w:rPr>
        <w:t xml:space="preserve"> PESOS ($</w:t>
      </w:r>
      <w:r>
        <w:rPr>
          <w:rFonts w:ascii="ArialNarrow" w:hAnsi="ArialNarrow"/>
        </w:rPr>
        <w:t>3.939</w:t>
      </w:r>
      <w:r w:rsidRPr="006304BE">
        <w:rPr>
          <w:rFonts w:ascii="ArialNarrow" w:hAnsi="ArialNarrow"/>
        </w:rPr>
        <w:t>.</w:t>
      </w:r>
      <w:r>
        <w:rPr>
          <w:rFonts w:ascii="ArialNarrow" w:hAnsi="ArialNarrow"/>
        </w:rPr>
        <w:t>996</w:t>
      </w:r>
      <w:r w:rsidRPr="006304BE">
        <w:rPr>
          <w:rFonts w:ascii="ArialNarrow" w:hAnsi="ArialNarrow"/>
        </w:rPr>
        <w:t>) M/cte.</w:t>
      </w:r>
      <w:r w:rsidRPr="00AB0DE6">
        <w:rPr>
          <w:rFonts w:ascii="Arial" w:hAnsi="Arial" w:cs="Arial"/>
          <w:shd w:val="clear" w:color="auto" w:fill="FFFFFF"/>
        </w:rPr>
        <w:t xml:space="preserve">, equivalente a </w:t>
      </w:r>
      <w:r>
        <w:rPr>
          <w:rFonts w:ascii="Arial" w:hAnsi="Arial" w:cs="Arial"/>
          <w:shd w:val="clear" w:color="auto" w:fill="FFFFFF"/>
        </w:rPr>
        <w:t>10</w:t>
      </w:r>
      <w:r w:rsidRPr="00AB0DE6">
        <w:rPr>
          <w:rFonts w:ascii="Arial" w:hAnsi="Arial" w:cs="Arial"/>
          <w:shd w:val="clear" w:color="auto" w:fill="FFFFFF"/>
        </w:rPr>
        <w:t>.</w:t>
      </w:r>
      <w:r>
        <w:rPr>
          <w:rFonts w:ascii="Arial" w:hAnsi="Arial" w:cs="Arial"/>
          <w:shd w:val="clear" w:color="auto" w:fill="FFFFFF"/>
        </w:rPr>
        <w:t>25</w:t>
      </w:r>
      <w:r w:rsidRPr="00AB0DE6">
        <w:rPr>
          <w:rFonts w:ascii="Arial" w:hAnsi="Arial" w:cs="Arial"/>
          <w:shd w:val="clear" w:color="auto" w:fill="FFFFFF"/>
        </w:rPr>
        <w:t xml:space="preserve"> IVP(s) y que corresponden a </w:t>
      </w:r>
      <w:r>
        <w:rPr>
          <w:rFonts w:ascii="Arial" w:hAnsi="Arial" w:cs="Arial"/>
          <w:shd w:val="clear" w:color="auto" w:fill="FFFFFF"/>
        </w:rPr>
        <w:t xml:space="preserve">4.48847 </w:t>
      </w:r>
      <w:r w:rsidRPr="00AB0DE6">
        <w:rPr>
          <w:rFonts w:ascii="Arial" w:hAnsi="Arial" w:cs="Arial"/>
          <w:shd w:val="clear" w:color="auto" w:fill="FFFFFF"/>
        </w:rPr>
        <w:t>SMMLV (año 20</w:t>
      </w:r>
      <w:r>
        <w:rPr>
          <w:rFonts w:ascii="Arial" w:hAnsi="Arial" w:cs="Arial"/>
          <w:shd w:val="clear" w:color="auto" w:fill="FFFFFF"/>
        </w:rPr>
        <w:t>21</w:t>
      </w:r>
      <w:r w:rsidRPr="00AB0DE6">
        <w:rPr>
          <w:rFonts w:ascii="Arial" w:hAnsi="Arial" w:cs="Arial"/>
          <w:shd w:val="clear" w:color="auto" w:fill="FFFFFF"/>
        </w:rPr>
        <w:t xml:space="preserve">), así mismo, por concepto de </w:t>
      </w:r>
      <w:r w:rsidRPr="00AB0DE6">
        <w:rPr>
          <w:rFonts w:ascii="Arial" w:hAnsi="Arial" w:cs="Arial"/>
          <w:b/>
          <w:bCs/>
          <w:shd w:val="clear" w:color="auto" w:fill="FFFFFF"/>
        </w:rPr>
        <w:t>EVALUACIÓN</w:t>
      </w:r>
      <w:r w:rsidRPr="00AB0DE6">
        <w:rPr>
          <w:rFonts w:ascii="Arial" w:hAnsi="Arial" w:cs="Arial"/>
          <w:shd w:val="clear" w:color="auto" w:fill="FFFFFF"/>
        </w:rPr>
        <w:t xml:space="preserve"> la suma de </w:t>
      </w:r>
      <w:r>
        <w:rPr>
          <w:rFonts w:ascii="ArialNarrow" w:hAnsi="ArialNarrow"/>
        </w:rPr>
        <w:t>OCHENTA Y TRES MIL QUINIENTOS OCHENTA Y CUATRO</w:t>
      </w:r>
      <w:r w:rsidRPr="006304BE">
        <w:rPr>
          <w:rFonts w:ascii="ArialNarrow" w:hAnsi="ArialNarrow"/>
        </w:rPr>
        <w:t xml:space="preserve"> PESOS ($</w:t>
      </w:r>
      <w:r>
        <w:rPr>
          <w:rFonts w:ascii="ArialNarrow" w:hAnsi="ArialNarrow"/>
        </w:rPr>
        <w:t>83.584</w:t>
      </w:r>
      <w:r w:rsidRPr="006304BE">
        <w:rPr>
          <w:rFonts w:ascii="ArialNarrow" w:hAnsi="ArialNarrow"/>
        </w:rPr>
        <w:t>) M/cte</w:t>
      </w:r>
      <w:r w:rsidRPr="00AB0DE6">
        <w:rPr>
          <w:rFonts w:ascii="Arial" w:hAnsi="Arial" w:cs="Arial"/>
          <w:shd w:val="clear" w:color="auto" w:fill="FFFFFF"/>
        </w:rPr>
        <w:t xml:space="preserve">., y por concepto de </w:t>
      </w:r>
      <w:r w:rsidRPr="00AB0DE6">
        <w:rPr>
          <w:rFonts w:ascii="Arial" w:hAnsi="Arial" w:cs="Arial"/>
          <w:b/>
          <w:bCs/>
          <w:shd w:val="clear" w:color="auto" w:fill="FFFFFF"/>
        </w:rPr>
        <w:t xml:space="preserve">SEGUIMIENTO </w:t>
      </w:r>
      <w:r w:rsidRPr="00AB0DE6">
        <w:rPr>
          <w:rFonts w:ascii="Arial" w:hAnsi="Arial" w:cs="Arial"/>
          <w:shd w:val="clear" w:color="auto" w:fill="FFFFFF"/>
        </w:rPr>
        <w:t xml:space="preserve">la suma de </w:t>
      </w:r>
      <w:r w:rsidRPr="006304BE">
        <w:rPr>
          <w:rFonts w:ascii="ArialNarrow" w:hAnsi="ArialNarrow"/>
        </w:rPr>
        <w:t xml:space="preserve">CIENTO </w:t>
      </w:r>
      <w:r>
        <w:rPr>
          <w:rFonts w:ascii="ArialNarrow" w:hAnsi="ArialNarrow"/>
        </w:rPr>
        <w:t xml:space="preserve">SETENTA Y SEIS </w:t>
      </w:r>
      <w:r w:rsidRPr="006304BE">
        <w:rPr>
          <w:rFonts w:ascii="ArialNarrow" w:hAnsi="ArialNarrow"/>
        </w:rPr>
        <w:t xml:space="preserve">MIL </w:t>
      </w:r>
      <w:r>
        <w:rPr>
          <w:rFonts w:ascii="ArialNarrow" w:hAnsi="ArialNarrow"/>
        </w:rPr>
        <w:t>DOS</w:t>
      </w:r>
      <w:r w:rsidRPr="006304BE">
        <w:rPr>
          <w:rFonts w:ascii="ArialNarrow" w:hAnsi="ArialNarrow"/>
        </w:rPr>
        <w:t xml:space="preserve">CIENTOS </w:t>
      </w:r>
      <w:r>
        <w:rPr>
          <w:rFonts w:ascii="ArialNarrow" w:hAnsi="ArialNarrow"/>
        </w:rPr>
        <w:t xml:space="preserve">CINCUENTA </w:t>
      </w:r>
      <w:r w:rsidRPr="006304BE">
        <w:rPr>
          <w:rFonts w:ascii="ArialNarrow" w:hAnsi="ArialNarrow"/>
        </w:rPr>
        <w:t>Y CUATRO PESOS ($</w:t>
      </w:r>
      <w:r>
        <w:rPr>
          <w:rFonts w:ascii="ArialNarrow" w:hAnsi="ArialNarrow"/>
        </w:rPr>
        <w:t>17</w:t>
      </w:r>
      <w:r w:rsidRPr="006304BE">
        <w:rPr>
          <w:rFonts w:ascii="ArialNarrow" w:hAnsi="ArialNarrow"/>
        </w:rPr>
        <w:t>6.</w:t>
      </w:r>
      <w:r>
        <w:rPr>
          <w:rFonts w:ascii="ArialNarrow" w:hAnsi="ArialNarrow"/>
        </w:rPr>
        <w:t>25</w:t>
      </w:r>
      <w:r w:rsidRPr="006304BE">
        <w:rPr>
          <w:rFonts w:ascii="ArialNarrow" w:hAnsi="ArialNarrow"/>
        </w:rPr>
        <w:t>4)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 xml:space="preserve">la Resolución 7132 </w:t>
      </w:r>
      <w:r w:rsidRPr="00A554F0">
        <w:rPr>
          <w:rFonts w:ascii="Arial" w:hAnsi="Arial" w:cs="Arial"/>
        </w:rPr>
        <w:lastRenderedPageBreak/>
        <w:t>de 2011 revocada parcialmente por la Resolución 359 de 2012 y la Resolución 5589 de 2011 modificada por la Resolución 288 de 2012</w:t>
      </w:r>
      <w:r w:rsidRPr="00A554F0">
        <w:rPr>
          <w:rFonts w:ascii="Arial" w:eastAsia="Arial" w:hAnsi="Arial" w:cs="Arial"/>
        </w:rPr>
        <w:t>.</w:t>
      </w:r>
    </w:p>
    <w:p w14:paraId="6BF9EADB" w14:textId="77777777" w:rsidR="00B00955" w:rsidRPr="00BF04C7" w:rsidRDefault="00B00955" w:rsidP="00B00955">
      <w:pPr>
        <w:pBdr>
          <w:top w:val="nil"/>
          <w:left w:val="nil"/>
          <w:bottom w:val="nil"/>
          <w:right w:val="nil"/>
          <w:between w:val="nil"/>
        </w:pBdr>
        <w:spacing w:after="0"/>
        <w:ind w:right="48"/>
        <w:jc w:val="both"/>
        <w:rPr>
          <w:rFonts w:ascii="Arial" w:eastAsia="Arial" w:hAnsi="Arial" w:cs="Arial"/>
          <w:color w:val="7030A0"/>
        </w:rPr>
      </w:pPr>
    </w:p>
    <w:p w14:paraId="6DB3BF14" w14:textId="77777777" w:rsidR="00B00955" w:rsidRPr="00AC22FA" w:rsidRDefault="00B00955" w:rsidP="00B00955">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t xml:space="preserve">Que, con el objeto de realizar seguimiento a las actividades silviculturales autorizadas, se adelantó visita el día </w:t>
      </w:r>
      <w:r>
        <w:rPr>
          <w:rFonts w:ascii="Arial" w:hAnsi="Arial" w:cs="Arial"/>
          <w:color w:val="000000" w:themeColor="text1"/>
          <w:shd w:val="clear" w:color="auto" w:fill="FFFFFF"/>
        </w:rPr>
        <w:t>13</w:t>
      </w:r>
      <w:r w:rsidRPr="006304BE">
        <w:rPr>
          <w:rFonts w:ascii="ArialNarrow" w:eastAsia="Times New Roman" w:hAnsi="ArialNarrow"/>
        </w:rPr>
        <w:t xml:space="preserve"> de </w:t>
      </w:r>
      <w:r>
        <w:rPr>
          <w:rFonts w:ascii="ArialNarrow" w:eastAsia="Times New Roman" w:hAnsi="ArialNarrow"/>
        </w:rPr>
        <w:t>julio</w:t>
      </w:r>
      <w:r w:rsidRPr="006304BE">
        <w:rPr>
          <w:rFonts w:ascii="ArialNarrow" w:eastAsia="Times New Roman" w:hAnsi="ArialNarrow"/>
        </w:rPr>
        <w:t xml:space="preserve"> de 202</w:t>
      </w:r>
      <w:r>
        <w:rPr>
          <w:rFonts w:ascii="ArialNarrow" w:eastAsia="Times New Roman" w:hAnsi="ArialNarrow"/>
        </w:rPr>
        <w:t>3</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w:t>
      </w:r>
      <w:r w:rsidRPr="006304BE">
        <w:rPr>
          <w:rFonts w:ascii="ArialNarrow" w:eastAsia="Times New Roman" w:hAnsi="ArialNarrow"/>
        </w:rPr>
        <w:t>0</w:t>
      </w:r>
      <w:r>
        <w:rPr>
          <w:rFonts w:ascii="ArialNarrow" w:eastAsia="Times New Roman" w:hAnsi="ArialNarrow"/>
        </w:rPr>
        <w:t>418</w:t>
      </w:r>
      <w:r w:rsidRPr="006304BE">
        <w:rPr>
          <w:rFonts w:ascii="ArialNarrow" w:eastAsia="Times New Roman" w:hAnsi="ArialNarrow"/>
        </w:rPr>
        <w:t xml:space="preserve"> del </w:t>
      </w:r>
      <w:r>
        <w:rPr>
          <w:rFonts w:ascii="ArialNarrow" w:eastAsia="Times New Roman" w:hAnsi="ArialNarrow"/>
        </w:rPr>
        <w:t>18</w:t>
      </w:r>
      <w:r w:rsidRPr="006304BE">
        <w:rPr>
          <w:rFonts w:ascii="ArialNarrow" w:eastAsia="Times New Roman" w:hAnsi="ArialNarrow"/>
        </w:rPr>
        <w:t xml:space="preserve"> de </w:t>
      </w:r>
      <w:r>
        <w:rPr>
          <w:rFonts w:ascii="ArialNarrow" w:eastAsia="Times New Roman" w:hAnsi="ArialNarrow"/>
        </w:rPr>
        <w:t xml:space="preserve">septiembre </w:t>
      </w:r>
      <w:r w:rsidRPr="006304BE">
        <w:rPr>
          <w:rFonts w:ascii="ArialNarrow" w:eastAsia="Times New Roman" w:hAnsi="ArialNarrow"/>
        </w:rPr>
        <w:t>de 202</w:t>
      </w:r>
      <w:r>
        <w:rPr>
          <w:rFonts w:ascii="ArialNarrow" w:eastAsia="Times New Roman" w:hAnsi="ArialNarrow"/>
        </w:rPr>
        <w:t>3</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23B65548" w14:textId="77777777" w:rsidR="00B00955" w:rsidRDefault="00B00955" w:rsidP="00B00955">
      <w:pPr>
        <w:spacing w:after="0"/>
        <w:ind w:left="567" w:right="113"/>
        <w:jc w:val="both"/>
        <w:rPr>
          <w:rFonts w:ascii="Arial" w:eastAsia="Arial" w:hAnsi="Arial" w:cs="Arial"/>
          <w:i/>
          <w:sz w:val="20"/>
          <w:szCs w:val="20"/>
        </w:rPr>
      </w:pPr>
    </w:p>
    <w:p w14:paraId="24F27E1B" w14:textId="77777777" w:rsidR="00B00955" w:rsidRDefault="00B00955" w:rsidP="00B00955">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05DC8836" w14:textId="77777777" w:rsidR="00B00955" w:rsidRDefault="00B00955" w:rsidP="00B00955">
      <w:pPr>
        <w:spacing w:after="0"/>
        <w:ind w:left="567" w:right="113"/>
        <w:jc w:val="both"/>
        <w:rPr>
          <w:rFonts w:ascii="Arial" w:hAnsi="Arial" w:cs="Arial"/>
          <w:i/>
          <w:iCs/>
          <w:sz w:val="20"/>
          <w:szCs w:val="20"/>
          <w:shd w:val="clear" w:color="auto" w:fill="FFFFFF"/>
        </w:rPr>
      </w:pPr>
      <w:r w:rsidRPr="00130094">
        <w:rPr>
          <w:rFonts w:ascii="Arial" w:hAnsi="Arial" w:cs="Arial"/>
          <w:i/>
          <w:iCs/>
          <w:sz w:val="20"/>
          <w:szCs w:val="20"/>
          <w:shd w:val="clear" w:color="auto" w:fill="FFFFFF"/>
        </w:rPr>
        <w:t xml:space="preserve">El día 13 de julio del 2023 se realizó la visita de seguimiento a concepto técnico de manejo silvicultural SSFFS-01682 del 27/02/2022, a través del cual se autorizó a PLAZUELAS DEL HIPÓDROMO I; identificado con NIT: 830.012.132-7, efectuar el procedimiento de manejo silvicultural de tala de siete (7) individuos arbóreos de la especie Caucho sabanero (Ficus soatensis) y el tratamiento integral de cinco (5) ejemplares de la especie Caucho sabanero (Ficus soatensis); emplazado en la dirección KR 70 C 1 86 SUR, del barrio Hipotecho Occidental, localidad de Kennedy. </w:t>
      </w:r>
    </w:p>
    <w:p w14:paraId="78622E25" w14:textId="77777777" w:rsidR="00B00955" w:rsidRPr="006A060E" w:rsidRDefault="00B00955" w:rsidP="00B00955">
      <w:pPr>
        <w:spacing w:after="0"/>
        <w:ind w:left="567" w:right="113"/>
        <w:jc w:val="both"/>
        <w:rPr>
          <w:rFonts w:ascii="Arial" w:hAnsi="Arial" w:cs="Arial"/>
          <w:i/>
          <w:sz w:val="20"/>
        </w:rPr>
      </w:pPr>
      <w:r w:rsidRPr="00130094">
        <w:rPr>
          <w:rFonts w:ascii="Arial" w:hAnsi="Arial" w:cs="Arial"/>
          <w:i/>
          <w:iCs/>
          <w:sz w:val="20"/>
          <w:szCs w:val="20"/>
          <w:shd w:val="clear" w:color="auto" w:fill="FFFFFF"/>
        </w:rPr>
        <w:t>Una vez realizada la visita de seguimiento como se consigna en el acta ANLR-20231362-15957, se verifica que el procedimiento de manejo silvicultural autorizado se llevó a cabo técnicamente, de acuerdo con los lineamientos contemplados en el manual de silvicultura urbana para Bogotá. Se generó cobro por concepto EVALUACIÓN por $ 83.584 (M/cte) con respecto al SEGUIMIENTO se generó cobro por $ 176.254 (M/cte). Por medida compensatoria el autorizado deberá pagar en forma monetaria un total de $ 3.939.996 correspondientes a 10,25 IVP(s) o 4,48847 SMMLV. Revisando el sistema de correspondencia FOREST se hallaron los pagos por medida de evaluación, compensación y seguimiento bajo el radicado 2022ER270242 del 19/10/2022. El concepto técnico NO requirió salvoconducto de movilización de madera.</w:t>
      </w:r>
      <w:r w:rsidRPr="00FE14B4">
        <w:rPr>
          <w:rFonts w:ascii="Arial" w:eastAsia="Arial" w:hAnsi="Arial" w:cs="Arial"/>
          <w:i/>
          <w:sz w:val="20"/>
          <w:szCs w:val="20"/>
        </w:rPr>
        <w:t xml:space="preserve"> </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699139ED" w14:textId="77777777" w:rsidR="00B00955" w:rsidRDefault="00B00955" w:rsidP="00B00955">
      <w:pPr>
        <w:spacing w:after="0"/>
        <w:ind w:right="113"/>
        <w:jc w:val="both"/>
        <w:rPr>
          <w:rFonts w:ascii="Arial" w:eastAsia="Arial" w:hAnsi="Arial" w:cs="Arial"/>
          <w:color w:val="7030A0"/>
        </w:rPr>
      </w:pPr>
    </w:p>
    <w:p w14:paraId="036815F0" w14:textId="77777777" w:rsidR="00B00955" w:rsidRDefault="00B00955" w:rsidP="00B00955">
      <w:pPr>
        <w:spacing w:after="0"/>
        <w:ind w:right="113"/>
        <w:jc w:val="both"/>
        <w:rPr>
          <w:rFonts w:ascii="Arial" w:eastAsia="Arial" w:hAnsi="Arial" w:cs="Arial"/>
        </w:rPr>
      </w:pPr>
      <w:r w:rsidRPr="003A127E">
        <w:rPr>
          <w:rFonts w:ascii="Arial" w:eastAsia="Arial" w:hAnsi="Arial" w:cs="Arial"/>
        </w:rPr>
        <w:t xml:space="preserve">Que, a través de correo electrónico radicado bajo el No. 2021ER207987 del 28 de septiembre de 2021, </w:t>
      </w:r>
      <w:r>
        <w:rPr>
          <w:rFonts w:ascii="Arial" w:eastAsia="Arial" w:hAnsi="Arial" w:cs="Arial"/>
        </w:rPr>
        <w:t xml:space="preserve">el </w:t>
      </w:r>
      <w:r w:rsidRPr="003A127E">
        <w:rPr>
          <w:rFonts w:ascii="Arial" w:eastAsia="Arial" w:hAnsi="Arial" w:cs="Arial"/>
        </w:rPr>
        <w:t>CONJUNTO MULTIFAMILIAR PLAZUELAS DEL HIP ODROMO 1</w:t>
      </w:r>
      <w:r>
        <w:rPr>
          <w:rFonts w:ascii="Arial" w:eastAsia="Arial" w:hAnsi="Arial" w:cs="Arial"/>
        </w:rPr>
        <w:t xml:space="preserve">, hizo alcance al radicado No. 2021ER205216, anexando el recibo de pago No. </w:t>
      </w:r>
      <w:r w:rsidRPr="003A127E">
        <w:rPr>
          <w:rFonts w:ascii="Arial" w:eastAsia="Arial" w:hAnsi="Arial" w:cs="Arial"/>
        </w:rPr>
        <w:t>5229521</w:t>
      </w:r>
      <w:r>
        <w:rPr>
          <w:rFonts w:ascii="Arial" w:eastAsia="Arial" w:hAnsi="Arial" w:cs="Arial"/>
        </w:rPr>
        <w:t xml:space="preserve"> con fecha de pago del 28 de septiembre de 2021.</w:t>
      </w:r>
    </w:p>
    <w:p w14:paraId="4B1E4DB0" w14:textId="77777777" w:rsidR="00B00955" w:rsidRPr="003A127E" w:rsidRDefault="00B00955" w:rsidP="00B00955">
      <w:pPr>
        <w:spacing w:after="0"/>
        <w:ind w:right="113"/>
        <w:jc w:val="both"/>
        <w:rPr>
          <w:rFonts w:ascii="Arial" w:eastAsia="Arial" w:hAnsi="Arial" w:cs="Arial"/>
        </w:rPr>
      </w:pPr>
    </w:p>
    <w:p w14:paraId="649726F0" w14:textId="587F22C7" w:rsidR="00B00955" w:rsidRDefault="00B00955" w:rsidP="00B00955">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sidRPr="00B00955">
        <w:rPr>
          <w:rFonts w:ascii="Arial" w:eastAsia="Arial" w:hAnsi="Arial" w:cs="Arial"/>
          <w:b/>
        </w:rPr>
        <w:t>SDA-03-2025-1862</w:t>
      </w:r>
      <w:r w:rsidRPr="00B00955">
        <w:rPr>
          <w:rFonts w:ascii="Arial" w:eastAsia="Arial" w:hAnsi="Arial" w:cs="Arial"/>
        </w:rPr>
        <w:t>,</w:t>
      </w:r>
      <w:r w:rsidRPr="00397BD1">
        <w:rPr>
          <w:rFonts w:ascii="Arial" w:eastAsia="Arial" w:hAnsi="Arial" w:cs="Arial"/>
        </w:rPr>
        <w:t xml:space="preserve">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4949F117" w14:textId="77777777" w:rsidR="00B00955" w:rsidRDefault="00B00955" w:rsidP="00B00955">
      <w:pPr>
        <w:spacing w:after="0"/>
        <w:ind w:right="48"/>
        <w:jc w:val="both"/>
        <w:rPr>
          <w:rFonts w:ascii="Arial" w:eastAsia="Arial" w:hAnsi="Arial" w:cs="Arial"/>
        </w:rPr>
      </w:pPr>
    </w:p>
    <w:p w14:paraId="15BDA267" w14:textId="77777777" w:rsidR="00B00955" w:rsidRPr="00797E8D" w:rsidRDefault="00B00955" w:rsidP="00B00955">
      <w:pPr>
        <w:spacing w:after="0"/>
        <w:ind w:right="48"/>
        <w:jc w:val="both"/>
        <w:rPr>
          <w:rFonts w:ascii="Arial" w:eastAsia="Arial" w:hAnsi="Arial" w:cs="Arial"/>
        </w:rPr>
      </w:pPr>
    </w:p>
    <w:tbl>
      <w:tblPr>
        <w:tblW w:w="9568" w:type="dxa"/>
        <w:tblLayout w:type="fixed"/>
        <w:tblCellMar>
          <w:left w:w="70" w:type="dxa"/>
          <w:right w:w="70" w:type="dxa"/>
        </w:tblCellMar>
        <w:tblLook w:val="04A0" w:firstRow="1" w:lastRow="0" w:firstColumn="1" w:lastColumn="0" w:noHBand="0" w:noVBand="1"/>
      </w:tblPr>
      <w:tblGrid>
        <w:gridCol w:w="1204"/>
        <w:gridCol w:w="567"/>
        <w:gridCol w:w="851"/>
        <w:gridCol w:w="1134"/>
        <w:gridCol w:w="992"/>
        <w:gridCol w:w="1134"/>
        <w:gridCol w:w="709"/>
        <w:gridCol w:w="850"/>
        <w:gridCol w:w="993"/>
        <w:gridCol w:w="1134"/>
      </w:tblGrid>
      <w:tr w:rsidR="00B00955" w:rsidRPr="0075604A" w14:paraId="0C9086A5" w14:textId="77777777" w:rsidTr="00B00955">
        <w:trPr>
          <w:trHeight w:val="517"/>
        </w:trPr>
        <w:tc>
          <w:tcPr>
            <w:tcW w:w="120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270BFB66"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1B83174"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24DE7DC"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1C4D004"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66D1546"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1D606E2"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AD2C784"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33D14BC"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FECHA CONSIG.</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5951147C" w14:textId="77777777" w:rsidR="00B00955" w:rsidRPr="0075604A" w:rsidRDefault="00B00955" w:rsidP="00BF2435">
            <w:pPr>
              <w:spacing w:after="0" w:line="240" w:lineRule="auto"/>
              <w:jc w:val="center"/>
              <w:rPr>
                <w:rFonts w:eastAsia="Times New Roman"/>
                <w:b/>
                <w:bCs/>
                <w:color w:val="000000"/>
                <w:sz w:val="13"/>
                <w:szCs w:val="13"/>
              </w:rPr>
            </w:pPr>
            <w:r w:rsidRPr="0075604A">
              <w:rPr>
                <w:b/>
                <w:bCs/>
                <w:color w:val="000000"/>
                <w:sz w:val="13"/>
                <w:szCs w:val="13"/>
              </w:rPr>
              <w:t>RADICADO</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168BCEFD" w14:textId="77777777" w:rsidR="00B00955" w:rsidRPr="0075604A" w:rsidRDefault="00B00955" w:rsidP="00BF2435">
            <w:pPr>
              <w:spacing w:after="0" w:line="240" w:lineRule="auto"/>
              <w:jc w:val="center"/>
              <w:rPr>
                <w:b/>
                <w:bCs/>
                <w:color w:val="000000"/>
                <w:sz w:val="13"/>
                <w:szCs w:val="13"/>
              </w:rPr>
            </w:pPr>
            <w:r w:rsidRPr="0075604A">
              <w:rPr>
                <w:b/>
                <w:bCs/>
                <w:color w:val="000000"/>
                <w:sz w:val="13"/>
                <w:szCs w:val="13"/>
              </w:rPr>
              <w:t>ACTO ADMINISTRATIVO</w:t>
            </w:r>
          </w:p>
        </w:tc>
      </w:tr>
      <w:tr w:rsidR="00B00955" w:rsidRPr="0075604A" w14:paraId="68FA8C32" w14:textId="77777777" w:rsidTr="00B00955">
        <w:trPr>
          <w:trHeight w:val="795"/>
        </w:trPr>
        <w:tc>
          <w:tcPr>
            <w:tcW w:w="1204" w:type="dxa"/>
            <w:tcBorders>
              <w:top w:val="nil"/>
              <w:left w:val="single" w:sz="8" w:space="0" w:color="000000"/>
              <w:bottom w:val="single" w:sz="4" w:space="0" w:color="auto"/>
              <w:right w:val="single" w:sz="8" w:space="0" w:color="000000"/>
            </w:tcBorders>
            <w:vAlign w:val="center"/>
            <w:hideMark/>
          </w:tcPr>
          <w:p w14:paraId="1F8A2D67" w14:textId="77777777"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PERMISO TALA PODA TRANS.REUBIC ARBOLADO URBANO-EVALUACION</w:t>
            </w:r>
          </w:p>
        </w:tc>
        <w:tc>
          <w:tcPr>
            <w:tcW w:w="567" w:type="dxa"/>
            <w:tcBorders>
              <w:top w:val="nil"/>
              <w:left w:val="single" w:sz="8" w:space="0" w:color="CCCCCC"/>
              <w:bottom w:val="single" w:sz="4" w:space="0" w:color="auto"/>
              <w:right w:val="single" w:sz="8" w:space="0" w:color="000000"/>
            </w:tcBorders>
            <w:vAlign w:val="center"/>
            <w:hideMark/>
          </w:tcPr>
          <w:p w14:paraId="12FC8A82" w14:textId="77777777"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NIT</w:t>
            </w:r>
          </w:p>
        </w:tc>
        <w:tc>
          <w:tcPr>
            <w:tcW w:w="851" w:type="dxa"/>
            <w:tcBorders>
              <w:top w:val="nil"/>
              <w:left w:val="single" w:sz="8" w:space="0" w:color="CCCCCC"/>
              <w:bottom w:val="single" w:sz="4" w:space="0" w:color="auto"/>
              <w:right w:val="single" w:sz="8" w:space="0" w:color="000000"/>
            </w:tcBorders>
            <w:vAlign w:val="center"/>
            <w:hideMark/>
          </w:tcPr>
          <w:p w14:paraId="7D5A58A4" w14:textId="77777777"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830012132</w:t>
            </w:r>
          </w:p>
        </w:tc>
        <w:tc>
          <w:tcPr>
            <w:tcW w:w="1134" w:type="dxa"/>
            <w:tcBorders>
              <w:top w:val="nil"/>
              <w:left w:val="single" w:sz="8" w:space="0" w:color="CCCCCC"/>
              <w:bottom w:val="single" w:sz="4" w:space="0" w:color="auto"/>
              <w:right w:val="single" w:sz="8" w:space="0" w:color="000000"/>
            </w:tcBorders>
            <w:vAlign w:val="center"/>
            <w:hideMark/>
          </w:tcPr>
          <w:p w14:paraId="0E078D5B" w14:textId="0E0721C5"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CONJUNTO MULTIFAMILIAR PLAZUELAS DEL HIPODROMO 1</w:t>
            </w:r>
          </w:p>
        </w:tc>
        <w:tc>
          <w:tcPr>
            <w:tcW w:w="992" w:type="dxa"/>
            <w:tcBorders>
              <w:top w:val="nil"/>
              <w:left w:val="single" w:sz="8" w:space="0" w:color="CCCCCC"/>
              <w:bottom w:val="single" w:sz="4" w:space="0" w:color="auto"/>
              <w:right w:val="single" w:sz="8" w:space="0" w:color="000000"/>
            </w:tcBorders>
            <w:vAlign w:val="center"/>
            <w:hideMark/>
          </w:tcPr>
          <w:p w14:paraId="52C6A69D" w14:textId="77777777"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$ 83.584,00</w:t>
            </w:r>
          </w:p>
        </w:tc>
        <w:tc>
          <w:tcPr>
            <w:tcW w:w="1134" w:type="dxa"/>
            <w:tcBorders>
              <w:top w:val="nil"/>
              <w:left w:val="single" w:sz="8" w:space="0" w:color="CCCCCC"/>
              <w:bottom w:val="single" w:sz="4" w:space="0" w:color="auto"/>
              <w:right w:val="single" w:sz="8" w:space="0" w:color="000000"/>
            </w:tcBorders>
            <w:vAlign w:val="center"/>
            <w:hideMark/>
          </w:tcPr>
          <w:p w14:paraId="29F2A49C" w14:textId="77777777"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EVALUACION</w:t>
            </w:r>
          </w:p>
        </w:tc>
        <w:tc>
          <w:tcPr>
            <w:tcW w:w="709" w:type="dxa"/>
            <w:tcBorders>
              <w:top w:val="nil"/>
              <w:left w:val="single" w:sz="8" w:space="0" w:color="CCCCCC"/>
              <w:bottom w:val="single" w:sz="4" w:space="0" w:color="auto"/>
              <w:right w:val="single" w:sz="8" w:space="0" w:color="000000"/>
            </w:tcBorders>
            <w:vAlign w:val="center"/>
            <w:hideMark/>
          </w:tcPr>
          <w:p w14:paraId="5CA1CAC3" w14:textId="77777777"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5229521</w:t>
            </w:r>
          </w:p>
        </w:tc>
        <w:tc>
          <w:tcPr>
            <w:tcW w:w="850" w:type="dxa"/>
            <w:tcBorders>
              <w:top w:val="nil"/>
              <w:left w:val="single" w:sz="8" w:space="0" w:color="CCCCCC"/>
              <w:bottom w:val="single" w:sz="4" w:space="0" w:color="auto"/>
              <w:right w:val="single" w:sz="8" w:space="0" w:color="000000"/>
            </w:tcBorders>
            <w:vAlign w:val="center"/>
            <w:hideMark/>
          </w:tcPr>
          <w:p w14:paraId="45EC8FBA" w14:textId="77777777" w:rsidR="00B00955" w:rsidRPr="00130094" w:rsidRDefault="00B00955" w:rsidP="00BF2435">
            <w:pPr>
              <w:spacing w:after="0" w:line="240" w:lineRule="auto"/>
              <w:jc w:val="center"/>
              <w:rPr>
                <w:rFonts w:ascii="Arial" w:eastAsia="Times New Roman" w:hAnsi="Arial" w:cs="Arial"/>
                <w:color w:val="000000"/>
                <w:sz w:val="13"/>
                <w:szCs w:val="13"/>
              </w:rPr>
            </w:pPr>
            <w:r w:rsidRPr="00130094">
              <w:rPr>
                <w:color w:val="000000"/>
                <w:sz w:val="13"/>
                <w:szCs w:val="13"/>
              </w:rPr>
              <w:t>28/09/2021</w:t>
            </w:r>
          </w:p>
        </w:tc>
        <w:tc>
          <w:tcPr>
            <w:tcW w:w="993" w:type="dxa"/>
            <w:tcBorders>
              <w:top w:val="nil"/>
              <w:left w:val="single" w:sz="8" w:space="0" w:color="CCCCCC"/>
              <w:bottom w:val="single" w:sz="4" w:space="0" w:color="auto"/>
              <w:right w:val="single" w:sz="8" w:space="0" w:color="000000"/>
            </w:tcBorders>
            <w:vAlign w:val="center"/>
          </w:tcPr>
          <w:p w14:paraId="1F52BA33" w14:textId="77777777" w:rsidR="00B00955" w:rsidRPr="00130094" w:rsidRDefault="00B00955" w:rsidP="00BF2435">
            <w:pPr>
              <w:spacing w:after="0" w:line="240" w:lineRule="auto"/>
              <w:jc w:val="center"/>
              <w:rPr>
                <w:color w:val="000000"/>
                <w:sz w:val="13"/>
                <w:szCs w:val="13"/>
              </w:rPr>
            </w:pPr>
            <w:r w:rsidRPr="00130094">
              <w:rPr>
                <w:color w:val="000000"/>
                <w:sz w:val="13"/>
                <w:szCs w:val="13"/>
              </w:rPr>
              <w:t>2021ER207987</w:t>
            </w:r>
          </w:p>
        </w:tc>
        <w:tc>
          <w:tcPr>
            <w:tcW w:w="1134" w:type="dxa"/>
            <w:tcBorders>
              <w:top w:val="nil"/>
              <w:left w:val="single" w:sz="8" w:space="0" w:color="CCCCCC"/>
              <w:bottom w:val="single" w:sz="4" w:space="0" w:color="auto"/>
              <w:right w:val="single" w:sz="8" w:space="0" w:color="000000"/>
            </w:tcBorders>
            <w:vAlign w:val="center"/>
          </w:tcPr>
          <w:p w14:paraId="43BDF205" w14:textId="77777777" w:rsidR="00B00955" w:rsidRPr="00130094" w:rsidRDefault="00B00955" w:rsidP="00BF2435">
            <w:pPr>
              <w:spacing w:after="0" w:line="240" w:lineRule="auto"/>
              <w:jc w:val="center"/>
              <w:rPr>
                <w:color w:val="000000"/>
                <w:sz w:val="13"/>
                <w:szCs w:val="13"/>
              </w:rPr>
            </w:pPr>
          </w:p>
        </w:tc>
      </w:tr>
      <w:tr w:rsidR="00B00955" w:rsidRPr="0075604A" w14:paraId="7F3BEF0E" w14:textId="77777777" w:rsidTr="00B00955">
        <w:trPr>
          <w:trHeight w:val="795"/>
        </w:trPr>
        <w:tc>
          <w:tcPr>
            <w:tcW w:w="1204" w:type="dxa"/>
            <w:tcBorders>
              <w:top w:val="single" w:sz="4" w:space="0" w:color="auto"/>
              <w:left w:val="single" w:sz="8" w:space="0" w:color="000000"/>
              <w:bottom w:val="single" w:sz="4" w:space="0" w:color="auto"/>
              <w:right w:val="single" w:sz="8" w:space="0" w:color="000000"/>
            </w:tcBorders>
            <w:vAlign w:val="center"/>
          </w:tcPr>
          <w:p w14:paraId="6EE146F5" w14:textId="77777777"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COMPENSACION TALA DE ARBOLES</w:t>
            </w:r>
          </w:p>
        </w:tc>
        <w:tc>
          <w:tcPr>
            <w:tcW w:w="567" w:type="dxa"/>
            <w:tcBorders>
              <w:top w:val="single" w:sz="4" w:space="0" w:color="auto"/>
              <w:left w:val="single" w:sz="8" w:space="0" w:color="CCCCCC"/>
              <w:bottom w:val="single" w:sz="4" w:space="0" w:color="auto"/>
              <w:right w:val="single" w:sz="8" w:space="0" w:color="000000"/>
            </w:tcBorders>
            <w:vAlign w:val="center"/>
          </w:tcPr>
          <w:p w14:paraId="536C1B51" w14:textId="77777777"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NIT</w:t>
            </w:r>
          </w:p>
        </w:tc>
        <w:tc>
          <w:tcPr>
            <w:tcW w:w="851" w:type="dxa"/>
            <w:tcBorders>
              <w:top w:val="single" w:sz="4" w:space="0" w:color="auto"/>
              <w:left w:val="single" w:sz="8" w:space="0" w:color="CCCCCC"/>
              <w:bottom w:val="single" w:sz="4" w:space="0" w:color="auto"/>
              <w:right w:val="single" w:sz="8" w:space="0" w:color="000000"/>
            </w:tcBorders>
            <w:vAlign w:val="center"/>
          </w:tcPr>
          <w:p w14:paraId="7560C512" w14:textId="77777777"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830012132</w:t>
            </w:r>
          </w:p>
        </w:tc>
        <w:tc>
          <w:tcPr>
            <w:tcW w:w="1134" w:type="dxa"/>
            <w:tcBorders>
              <w:top w:val="single" w:sz="4" w:space="0" w:color="auto"/>
              <w:left w:val="single" w:sz="8" w:space="0" w:color="CCCCCC"/>
              <w:bottom w:val="single" w:sz="4" w:space="0" w:color="auto"/>
              <w:right w:val="single" w:sz="8" w:space="0" w:color="000000"/>
            </w:tcBorders>
            <w:vAlign w:val="center"/>
          </w:tcPr>
          <w:p w14:paraId="1C752ACB" w14:textId="42A73DD6"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CONJUNTO MULTIFAMILIAR PLAZUELAS DEL HIPODROMO 1</w:t>
            </w:r>
          </w:p>
        </w:tc>
        <w:tc>
          <w:tcPr>
            <w:tcW w:w="992" w:type="dxa"/>
            <w:tcBorders>
              <w:top w:val="single" w:sz="4" w:space="0" w:color="auto"/>
              <w:left w:val="single" w:sz="8" w:space="0" w:color="CCCCCC"/>
              <w:bottom w:val="single" w:sz="4" w:space="0" w:color="auto"/>
              <w:right w:val="single" w:sz="8" w:space="0" w:color="000000"/>
            </w:tcBorders>
            <w:vAlign w:val="center"/>
          </w:tcPr>
          <w:p w14:paraId="55F76CE9" w14:textId="77777777"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$ 3.939.996,00</w:t>
            </w:r>
          </w:p>
        </w:tc>
        <w:tc>
          <w:tcPr>
            <w:tcW w:w="1134" w:type="dxa"/>
            <w:tcBorders>
              <w:top w:val="single" w:sz="4" w:space="0" w:color="auto"/>
              <w:left w:val="single" w:sz="8" w:space="0" w:color="CCCCCC"/>
              <w:bottom w:val="single" w:sz="4" w:space="0" w:color="auto"/>
              <w:right w:val="single" w:sz="8" w:space="0" w:color="000000"/>
            </w:tcBorders>
            <w:vAlign w:val="center"/>
          </w:tcPr>
          <w:p w14:paraId="101A0535" w14:textId="77777777"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COMPENSACION</w:t>
            </w:r>
          </w:p>
        </w:tc>
        <w:tc>
          <w:tcPr>
            <w:tcW w:w="709" w:type="dxa"/>
            <w:tcBorders>
              <w:top w:val="single" w:sz="4" w:space="0" w:color="auto"/>
              <w:left w:val="single" w:sz="8" w:space="0" w:color="CCCCCC"/>
              <w:bottom w:val="single" w:sz="4" w:space="0" w:color="auto"/>
              <w:right w:val="single" w:sz="8" w:space="0" w:color="000000"/>
            </w:tcBorders>
            <w:vAlign w:val="center"/>
          </w:tcPr>
          <w:p w14:paraId="51467E92" w14:textId="77777777"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5650623</w:t>
            </w:r>
          </w:p>
        </w:tc>
        <w:tc>
          <w:tcPr>
            <w:tcW w:w="850" w:type="dxa"/>
            <w:tcBorders>
              <w:top w:val="single" w:sz="4" w:space="0" w:color="auto"/>
              <w:left w:val="single" w:sz="8" w:space="0" w:color="CCCCCC"/>
              <w:bottom w:val="single" w:sz="4" w:space="0" w:color="auto"/>
              <w:right w:val="single" w:sz="8" w:space="0" w:color="000000"/>
            </w:tcBorders>
            <w:vAlign w:val="center"/>
          </w:tcPr>
          <w:p w14:paraId="18728959" w14:textId="77777777" w:rsidR="00B00955" w:rsidRPr="00130094" w:rsidRDefault="00B00955" w:rsidP="00BF2435">
            <w:pPr>
              <w:spacing w:after="0" w:line="240" w:lineRule="auto"/>
              <w:jc w:val="center"/>
              <w:rPr>
                <w:rFonts w:ascii="Arial" w:hAnsi="Arial" w:cs="Arial"/>
                <w:color w:val="000000"/>
                <w:sz w:val="13"/>
                <w:szCs w:val="13"/>
              </w:rPr>
            </w:pPr>
            <w:r w:rsidRPr="00130094">
              <w:rPr>
                <w:color w:val="000000"/>
                <w:sz w:val="13"/>
                <w:szCs w:val="13"/>
              </w:rPr>
              <w:t>19/10/2022</w:t>
            </w:r>
          </w:p>
        </w:tc>
        <w:tc>
          <w:tcPr>
            <w:tcW w:w="993" w:type="dxa"/>
            <w:tcBorders>
              <w:top w:val="single" w:sz="4" w:space="0" w:color="auto"/>
              <w:left w:val="single" w:sz="8" w:space="0" w:color="CCCCCC"/>
              <w:bottom w:val="single" w:sz="4" w:space="0" w:color="auto"/>
              <w:right w:val="single" w:sz="8" w:space="0" w:color="000000"/>
            </w:tcBorders>
            <w:vAlign w:val="center"/>
          </w:tcPr>
          <w:p w14:paraId="7D0BDACB" w14:textId="77777777" w:rsidR="00B00955" w:rsidRPr="00130094" w:rsidRDefault="00B00955" w:rsidP="00BF2435">
            <w:pPr>
              <w:spacing w:after="0" w:line="240" w:lineRule="auto"/>
              <w:jc w:val="center"/>
              <w:rPr>
                <w:color w:val="000000"/>
                <w:sz w:val="13"/>
                <w:szCs w:val="13"/>
              </w:rPr>
            </w:pPr>
          </w:p>
        </w:tc>
        <w:tc>
          <w:tcPr>
            <w:tcW w:w="1134" w:type="dxa"/>
            <w:tcBorders>
              <w:top w:val="single" w:sz="4" w:space="0" w:color="auto"/>
              <w:left w:val="single" w:sz="8" w:space="0" w:color="CCCCCC"/>
              <w:bottom w:val="single" w:sz="4" w:space="0" w:color="auto"/>
              <w:right w:val="single" w:sz="8" w:space="0" w:color="000000"/>
            </w:tcBorders>
            <w:vAlign w:val="center"/>
          </w:tcPr>
          <w:p w14:paraId="4AD5982E" w14:textId="77777777" w:rsidR="00B00955" w:rsidRPr="00130094" w:rsidRDefault="00B00955" w:rsidP="00BF2435">
            <w:pPr>
              <w:spacing w:after="0" w:line="240" w:lineRule="auto"/>
              <w:jc w:val="center"/>
              <w:rPr>
                <w:color w:val="000000"/>
                <w:sz w:val="13"/>
                <w:szCs w:val="13"/>
              </w:rPr>
            </w:pPr>
            <w:r w:rsidRPr="00130094">
              <w:rPr>
                <w:color w:val="000000"/>
                <w:sz w:val="13"/>
                <w:szCs w:val="13"/>
              </w:rPr>
              <w:t>SSFFS-01682/2022</w:t>
            </w:r>
          </w:p>
        </w:tc>
      </w:tr>
      <w:tr w:rsidR="00B00955" w:rsidRPr="0075604A" w14:paraId="343DF1F4" w14:textId="77777777" w:rsidTr="00B00955">
        <w:trPr>
          <w:trHeight w:val="795"/>
        </w:trPr>
        <w:tc>
          <w:tcPr>
            <w:tcW w:w="1204" w:type="dxa"/>
            <w:tcBorders>
              <w:top w:val="single" w:sz="4" w:space="0" w:color="auto"/>
              <w:left w:val="single" w:sz="8" w:space="0" w:color="000000"/>
              <w:bottom w:val="single" w:sz="4" w:space="0" w:color="auto"/>
              <w:right w:val="single" w:sz="8" w:space="0" w:color="000000"/>
            </w:tcBorders>
            <w:vAlign w:val="center"/>
          </w:tcPr>
          <w:p w14:paraId="394EDDD4" w14:textId="77777777" w:rsidR="00B00955" w:rsidRPr="00130094" w:rsidRDefault="00B00955" w:rsidP="00BF2435">
            <w:pPr>
              <w:spacing w:after="0" w:line="240" w:lineRule="auto"/>
              <w:jc w:val="center"/>
              <w:rPr>
                <w:color w:val="000000"/>
                <w:sz w:val="13"/>
                <w:szCs w:val="13"/>
              </w:rPr>
            </w:pPr>
            <w:r w:rsidRPr="00130094">
              <w:rPr>
                <w:color w:val="000000"/>
                <w:sz w:val="13"/>
                <w:szCs w:val="13"/>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21A0DDAB" w14:textId="77777777" w:rsidR="00B00955" w:rsidRPr="00130094" w:rsidRDefault="00B00955" w:rsidP="00BF2435">
            <w:pPr>
              <w:spacing w:after="0" w:line="240" w:lineRule="auto"/>
              <w:jc w:val="center"/>
              <w:rPr>
                <w:color w:val="000000"/>
                <w:sz w:val="13"/>
                <w:szCs w:val="13"/>
              </w:rPr>
            </w:pPr>
            <w:r w:rsidRPr="00130094">
              <w:rPr>
                <w:color w:val="000000"/>
                <w:sz w:val="13"/>
                <w:szCs w:val="13"/>
              </w:rPr>
              <w:t>NIT</w:t>
            </w:r>
          </w:p>
        </w:tc>
        <w:tc>
          <w:tcPr>
            <w:tcW w:w="851" w:type="dxa"/>
            <w:tcBorders>
              <w:top w:val="single" w:sz="4" w:space="0" w:color="auto"/>
              <w:left w:val="single" w:sz="8" w:space="0" w:color="CCCCCC"/>
              <w:bottom w:val="single" w:sz="4" w:space="0" w:color="auto"/>
              <w:right w:val="single" w:sz="8" w:space="0" w:color="000000"/>
            </w:tcBorders>
            <w:vAlign w:val="center"/>
          </w:tcPr>
          <w:p w14:paraId="33649FD2" w14:textId="77777777" w:rsidR="00B00955" w:rsidRPr="00130094" w:rsidRDefault="00B00955" w:rsidP="00BF2435">
            <w:pPr>
              <w:spacing w:after="0" w:line="240" w:lineRule="auto"/>
              <w:jc w:val="center"/>
              <w:rPr>
                <w:color w:val="000000"/>
                <w:sz w:val="13"/>
                <w:szCs w:val="13"/>
              </w:rPr>
            </w:pPr>
            <w:r w:rsidRPr="00130094">
              <w:rPr>
                <w:color w:val="000000"/>
                <w:sz w:val="13"/>
                <w:szCs w:val="13"/>
              </w:rPr>
              <w:t>830012132</w:t>
            </w:r>
          </w:p>
        </w:tc>
        <w:tc>
          <w:tcPr>
            <w:tcW w:w="1134" w:type="dxa"/>
            <w:tcBorders>
              <w:top w:val="single" w:sz="4" w:space="0" w:color="auto"/>
              <w:left w:val="single" w:sz="8" w:space="0" w:color="CCCCCC"/>
              <w:bottom w:val="single" w:sz="4" w:space="0" w:color="auto"/>
              <w:right w:val="single" w:sz="8" w:space="0" w:color="000000"/>
            </w:tcBorders>
            <w:vAlign w:val="center"/>
          </w:tcPr>
          <w:p w14:paraId="365405B2" w14:textId="24FC0838" w:rsidR="00B00955" w:rsidRPr="00130094" w:rsidRDefault="00B00955" w:rsidP="00BF2435">
            <w:pPr>
              <w:spacing w:after="0" w:line="240" w:lineRule="auto"/>
              <w:jc w:val="center"/>
              <w:rPr>
                <w:color w:val="000000"/>
                <w:sz w:val="13"/>
                <w:szCs w:val="13"/>
              </w:rPr>
            </w:pPr>
            <w:r w:rsidRPr="00130094">
              <w:rPr>
                <w:color w:val="000000"/>
                <w:sz w:val="13"/>
                <w:szCs w:val="13"/>
              </w:rPr>
              <w:t>CONJUNTO MULTIFAMILIAR PLAZUELAS DEL HIPODROMO 1</w:t>
            </w:r>
          </w:p>
        </w:tc>
        <w:tc>
          <w:tcPr>
            <w:tcW w:w="992" w:type="dxa"/>
            <w:tcBorders>
              <w:top w:val="single" w:sz="4" w:space="0" w:color="auto"/>
              <w:left w:val="single" w:sz="8" w:space="0" w:color="CCCCCC"/>
              <w:bottom w:val="single" w:sz="4" w:space="0" w:color="auto"/>
              <w:right w:val="single" w:sz="8" w:space="0" w:color="000000"/>
            </w:tcBorders>
            <w:vAlign w:val="center"/>
          </w:tcPr>
          <w:p w14:paraId="506B3F4D" w14:textId="77777777" w:rsidR="00B00955" w:rsidRPr="00130094" w:rsidRDefault="00B00955" w:rsidP="00BF2435">
            <w:pPr>
              <w:spacing w:after="0" w:line="240" w:lineRule="auto"/>
              <w:jc w:val="center"/>
              <w:rPr>
                <w:color w:val="000000"/>
                <w:sz w:val="13"/>
                <w:szCs w:val="13"/>
              </w:rPr>
            </w:pPr>
            <w:r w:rsidRPr="00130094">
              <w:rPr>
                <w:color w:val="000000"/>
                <w:sz w:val="13"/>
                <w:szCs w:val="13"/>
              </w:rPr>
              <w:t>$ 176.254,00</w:t>
            </w:r>
          </w:p>
        </w:tc>
        <w:tc>
          <w:tcPr>
            <w:tcW w:w="1134" w:type="dxa"/>
            <w:tcBorders>
              <w:top w:val="single" w:sz="4" w:space="0" w:color="auto"/>
              <w:left w:val="single" w:sz="8" w:space="0" w:color="CCCCCC"/>
              <w:bottom w:val="single" w:sz="4" w:space="0" w:color="auto"/>
              <w:right w:val="single" w:sz="8" w:space="0" w:color="000000"/>
            </w:tcBorders>
            <w:vAlign w:val="center"/>
          </w:tcPr>
          <w:p w14:paraId="3D684B4F" w14:textId="77777777" w:rsidR="00B00955" w:rsidRPr="00130094" w:rsidRDefault="00B00955" w:rsidP="00BF2435">
            <w:pPr>
              <w:spacing w:after="0" w:line="240" w:lineRule="auto"/>
              <w:jc w:val="center"/>
              <w:rPr>
                <w:color w:val="000000"/>
                <w:sz w:val="13"/>
                <w:szCs w:val="13"/>
              </w:rPr>
            </w:pPr>
            <w:r w:rsidRPr="00130094">
              <w:rPr>
                <w:color w:val="000000"/>
                <w:sz w:val="13"/>
                <w:szCs w:val="13"/>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651DE379" w14:textId="77777777" w:rsidR="00B00955" w:rsidRPr="00130094" w:rsidRDefault="00B00955" w:rsidP="00BF2435">
            <w:pPr>
              <w:spacing w:after="0" w:line="240" w:lineRule="auto"/>
              <w:jc w:val="center"/>
              <w:rPr>
                <w:color w:val="000000"/>
                <w:sz w:val="13"/>
                <w:szCs w:val="13"/>
              </w:rPr>
            </w:pPr>
            <w:r w:rsidRPr="00130094">
              <w:rPr>
                <w:color w:val="000000"/>
                <w:sz w:val="13"/>
                <w:szCs w:val="13"/>
              </w:rPr>
              <w:t>5650652</w:t>
            </w:r>
          </w:p>
        </w:tc>
        <w:tc>
          <w:tcPr>
            <w:tcW w:w="850" w:type="dxa"/>
            <w:tcBorders>
              <w:top w:val="single" w:sz="4" w:space="0" w:color="auto"/>
              <w:left w:val="single" w:sz="8" w:space="0" w:color="CCCCCC"/>
              <w:bottom w:val="single" w:sz="4" w:space="0" w:color="auto"/>
              <w:right w:val="single" w:sz="8" w:space="0" w:color="000000"/>
            </w:tcBorders>
            <w:vAlign w:val="center"/>
          </w:tcPr>
          <w:p w14:paraId="46AC87A0" w14:textId="77777777" w:rsidR="00B00955" w:rsidRPr="00130094" w:rsidRDefault="00B00955" w:rsidP="00BF2435">
            <w:pPr>
              <w:spacing w:after="0" w:line="240" w:lineRule="auto"/>
              <w:jc w:val="center"/>
              <w:rPr>
                <w:color w:val="000000"/>
                <w:sz w:val="13"/>
                <w:szCs w:val="13"/>
              </w:rPr>
            </w:pPr>
            <w:r w:rsidRPr="00130094">
              <w:rPr>
                <w:color w:val="000000"/>
                <w:sz w:val="13"/>
                <w:szCs w:val="13"/>
              </w:rPr>
              <w:t>19/10/2022</w:t>
            </w:r>
          </w:p>
        </w:tc>
        <w:tc>
          <w:tcPr>
            <w:tcW w:w="993" w:type="dxa"/>
            <w:tcBorders>
              <w:top w:val="single" w:sz="4" w:space="0" w:color="auto"/>
              <w:left w:val="single" w:sz="8" w:space="0" w:color="CCCCCC"/>
              <w:bottom w:val="single" w:sz="4" w:space="0" w:color="auto"/>
              <w:right w:val="single" w:sz="8" w:space="0" w:color="000000"/>
            </w:tcBorders>
            <w:vAlign w:val="center"/>
          </w:tcPr>
          <w:p w14:paraId="63DBE9D4" w14:textId="77777777" w:rsidR="00B00955" w:rsidRPr="00130094" w:rsidRDefault="00B00955" w:rsidP="00BF2435">
            <w:pPr>
              <w:spacing w:after="0" w:line="240" w:lineRule="auto"/>
              <w:jc w:val="center"/>
              <w:rPr>
                <w:color w:val="000000"/>
                <w:sz w:val="13"/>
                <w:szCs w:val="13"/>
              </w:rPr>
            </w:pPr>
          </w:p>
        </w:tc>
        <w:tc>
          <w:tcPr>
            <w:tcW w:w="1134" w:type="dxa"/>
            <w:tcBorders>
              <w:top w:val="single" w:sz="4" w:space="0" w:color="auto"/>
              <w:left w:val="single" w:sz="8" w:space="0" w:color="CCCCCC"/>
              <w:bottom w:val="single" w:sz="4" w:space="0" w:color="auto"/>
              <w:right w:val="single" w:sz="8" w:space="0" w:color="000000"/>
            </w:tcBorders>
            <w:vAlign w:val="center"/>
          </w:tcPr>
          <w:p w14:paraId="06A648A7" w14:textId="77777777" w:rsidR="00B00955" w:rsidRPr="00130094" w:rsidRDefault="00B00955" w:rsidP="00BF2435">
            <w:pPr>
              <w:spacing w:after="0" w:line="240" w:lineRule="auto"/>
              <w:jc w:val="center"/>
              <w:rPr>
                <w:color w:val="000000"/>
                <w:sz w:val="13"/>
                <w:szCs w:val="13"/>
              </w:rPr>
            </w:pPr>
            <w:r w:rsidRPr="00130094">
              <w:rPr>
                <w:color w:val="000000"/>
                <w:sz w:val="13"/>
                <w:szCs w:val="13"/>
              </w:rPr>
              <w:t>SSFFS-01682/2022</w:t>
            </w:r>
          </w:p>
        </w:tc>
      </w:tr>
    </w:tbl>
    <w:p w14:paraId="4777FBD3" w14:textId="77777777" w:rsidR="00B00955" w:rsidRPr="00797E8D" w:rsidRDefault="00B00955" w:rsidP="00B00955">
      <w:pPr>
        <w:spacing w:after="0"/>
        <w:ind w:right="48"/>
        <w:jc w:val="both"/>
        <w:rPr>
          <w:rFonts w:ascii="Arial" w:eastAsia="Arial" w:hAnsi="Arial" w:cs="Arial"/>
          <w:color w:val="7030A0"/>
        </w:rPr>
      </w:pPr>
    </w:p>
    <w:p w14:paraId="6104B3DA" w14:textId="77777777" w:rsidR="00B00955" w:rsidRPr="00797E8D" w:rsidRDefault="00B00955" w:rsidP="00B00955">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C74A91C" w14:textId="77777777" w:rsidR="00B00955" w:rsidRPr="00797E8D" w:rsidRDefault="00B00955" w:rsidP="00B00955">
      <w:pPr>
        <w:spacing w:after="0"/>
        <w:ind w:right="48"/>
        <w:jc w:val="both"/>
        <w:rPr>
          <w:rFonts w:ascii="Arial" w:eastAsia="Arial" w:hAnsi="Arial" w:cs="Arial"/>
        </w:rPr>
      </w:pPr>
    </w:p>
    <w:p w14:paraId="728854C3" w14:textId="77777777" w:rsidR="00B00955" w:rsidRPr="00797E8D" w:rsidRDefault="00B00955" w:rsidP="00B00955">
      <w:pPr>
        <w:spacing w:after="0"/>
        <w:ind w:right="48"/>
        <w:jc w:val="both"/>
        <w:rPr>
          <w:rFonts w:ascii="Arial" w:eastAsia="Arial" w:hAnsi="Arial" w:cs="Arial"/>
          <w:i/>
        </w:rPr>
      </w:pPr>
      <w:bookmarkStart w:id="5"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328A284" w14:textId="77777777" w:rsidR="00B00955" w:rsidRPr="00797E8D" w:rsidRDefault="00B00955" w:rsidP="00B00955">
      <w:pPr>
        <w:spacing w:after="0"/>
        <w:ind w:right="48"/>
        <w:jc w:val="both"/>
        <w:rPr>
          <w:rFonts w:ascii="Arial" w:eastAsia="Arial" w:hAnsi="Arial" w:cs="Arial"/>
          <w:i/>
        </w:rPr>
      </w:pPr>
    </w:p>
    <w:p w14:paraId="78EF8E85" w14:textId="77777777" w:rsidR="00B00955" w:rsidRPr="00797E8D" w:rsidRDefault="00B00955" w:rsidP="00B00955">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193B8C2A" w14:textId="77777777" w:rsidR="00B00955" w:rsidRPr="00797E8D" w:rsidRDefault="00B00955" w:rsidP="00B00955">
      <w:pPr>
        <w:spacing w:after="0"/>
        <w:ind w:right="48"/>
        <w:jc w:val="both"/>
        <w:rPr>
          <w:rFonts w:ascii="Arial" w:eastAsia="Arial" w:hAnsi="Arial" w:cs="Arial"/>
        </w:rPr>
      </w:pPr>
    </w:p>
    <w:p w14:paraId="1C7CE6E0" w14:textId="77777777" w:rsidR="00B00955" w:rsidRPr="00797E8D" w:rsidRDefault="00B00955" w:rsidP="00B00955">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7EB1DB04" w14:textId="77777777" w:rsidR="00B00955" w:rsidRPr="00797E8D" w:rsidRDefault="00B00955" w:rsidP="00B00955">
      <w:pPr>
        <w:spacing w:after="0"/>
        <w:ind w:right="48"/>
        <w:jc w:val="both"/>
        <w:rPr>
          <w:rFonts w:ascii="Arial" w:eastAsia="Arial" w:hAnsi="Arial" w:cs="Arial"/>
          <w:i/>
        </w:rPr>
      </w:pPr>
    </w:p>
    <w:p w14:paraId="082C18C6" w14:textId="77777777" w:rsidR="00B00955" w:rsidRPr="00797E8D" w:rsidRDefault="00B00955" w:rsidP="00B00955">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EBF2233" w14:textId="77777777" w:rsidR="00B00955" w:rsidRPr="00797E8D" w:rsidRDefault="00B00955" w:rsidP="00B00955">
      <w:pPr>
        <w:spacing w:after="0"/>
        <w:ind w:right="48"/>
        <w:jc w:val="both"/>
        <w:rPr>
          <w:rFonts w:ascii="Arial" w:eastAsia="Arial" w:hAnsi="Arial" w:cs="Arial"/>
        </w:rPr>
      </w:pPr>
    </w:p>
    <w:p w14:paraId="258FAFD5" w14:textId="77777777" w:rsidR="00B00955" w:rsidRPr="00797E8D" w:rsidRDefault="00B00955" w:rsidP="00B00955">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45945CA" w14:textId="77777777" w:rsidR="00B00955" w:rsidRPr="00797E8D" w:rsidRDefault="00B00955" w:rsidP="00B00955">
      <w:pPr>
        <w:spacing w:after="0"/>
        <w:ind w:left="567" w:right="567"/>
        <w:jc w:val="both"/>
        <w:rPr>
          <w:rFonts w:ascii="Arial" w:eastAsia="Arial" w:hAnsi="Arial" w:cs="Arial"/>
          <w:i/>
          <w:sz w:val="20"/>
          <w:szCs w:val="20"/>
        </w:rPr>
      </w:pPr>
    </w:p>
    <w:p w14:paraId="3FD70DD5" w14:textId="77777777" w:rsidR="00B00955" w:rsidRPr="00797E8D" w:rsidRDefault="00B00955" w:rsidP="00B0095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83A67BE" w14:textId="77777777" w:rsidR="00B00955" w:rsidRPr="00797E8D" w:rsidRDefault="00B00955" w:rsidP="00B00955">
      <w:pPr>
        <w:spacing w:after="0"/>
        <w:ind w:left="567" w:right="567"/>
        <w:jc w:val="both"/>
        <w:rPr>
          <w:rFonts w:ascii="Arial" w:eastAsia="Arial" w:hAnsi="Arial" w:cs="Arial"/>
          <w:i/>
          <w:sz w:val="20"/>
          <w:szCs w:val="20"/>
        </w:rPr>
      </w:pPr>
    </w:p>
    <w:p w14:paraId="33AAA2D0" w14:textId="77777777" w:rsidR="00B00955" w:rsidRPr="00797E8D" w:rsidRDefault="00B00955" w:rsidP="00B0095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434E7A5" w14:textId="77777777" w:rsidR="00B00955" w:rsidRPr="00797E8D" w:rsidRDefault="00B00955" w:rsidP="00B00955">
      <w:pPr>
        <w:spacing w:after="0"/>
        <w:ind w:left="567" w:right="567"/>
        <w:jc w:val="both"/>
        <w:rPr>
          <w:rFonts w:ascii="Arial" w:eastAsia="Arial" w:hAnsi="Arial" w:cs="Arial"/>
          <w:i/>
          <w:sz w:val="20"/>
          <w:szCs w:val="20"/>
        </w:rPr>
      </w:pPr>
    </w:p>
    <w:p w14:paraId="6CA775DD" w14:textId="77777777" w:rsidR="00B00955" w:rsidRPr="00797E8D" w:rsidRDefault="00B00955" w:rsidP="00B00955">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F617FB7" w14:textId="77777777" w:rsidR="00B00955" w:rsidRPr="00797E8D" w:rsidRDefault="00B00955" w:rsidP="00B00955">
      <w:pPr>
        <w:spacing w:after="0"/>
        <w:ind w:right="48"/>
        <w:jc w:val="both"/>
        <w:rPr>
          <w:rFonts w:ascii="Arial" w:eastAsia="Arial" w:hAnsi="Arial" w:cs="Arial"/>
          <w:i/>
        </w:rPr>
      </w:pPr>
    </w:p>
    <w:p w14:paraId="0A6D86FF" w14:textId="77777777" w:rsidR="00B00955" w:rsidRPr="00797E8D" w:rsidRDefault="00B00955" w:rsidP="00B00955">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26E08D53" w14:textId="77777777" w:rsidR="00B00955" w:rsidRPr="00797E8D" w:rsidRDefault="00B00955" w:rsidP="00B00955">
      <w:pPr>
        <w:spacing w:after="0"/>
        <w:ind w:right="48"/>
        <w:jc w:val="both"/>
        <w:rPr>
          <w:rFonts w:ascii="Arial" w:eastAsia="Arial" w:hAnsi="Arial" w:cs="Arial"/>
          <w:b/>
        </w:rPr>
      </w:pPr>
    </w:p>
    <w:p w14:paraId="0F9A74D5" w14:textId="77777777" w:rsidR="00B00955" w:rsidRPr="002D290C" w:rsidRDefault="00B00955" w:rsidP="00B00955">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380D464" w14:textId="77777777" w:rsidR="00B00955" w:rsidRPr="002D290C" w:rsidRDefault="00B00955" w:rsidP="00B00955">
      <w:pPr>
        <w:spacing w:after="0"/>
        <w:ind w:right="567"/>
        <w:jc w:val="both"/>
        <w:rPr>
          <w:rFonts w:ascii="Arial" w:eastAsia="Arial" w:hAnsi="Arial" w:cs="Arial"/>
          <w:lang w:val="es-CO"/>
        </w:rPr>
      </w:pPr>
    </w:p>
    <w:p w14:paraId="7060BEF7" w14:textId="77777777" w:rsidR="00B00955" w:rsidRDefault="00B00955" w:rsidP="00B00955">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A8B043D" w14:textId="77777777" w:rsidR="00B00955" w:rsidRPr="00736F15" w:rsidRDefault="00B00955" w:rsidP="00B00955">
      <w:pPr>
        <w:spacing w:after="0"/>
        <w:ind w:left="567" w:right="567"/>
        <w:jc w:val="both"/>
        <w:rPr>
          <w:rFonts w:ascii="Arial" w:eastAsia="Arial" w:hAnsi="Arial" w:cs="Arial"/>
          <w:sz w:val="20"/>
          <w:szCs w:val="20"/>
          <w:lang w:val="es-CO"/>
        </w:rPr>
      </w:pPr>
    </w:p>
    <w:p w14:paraId="522E7166" w14:textId="77777777" w:rsidR="00B00955" w:rsidRDefault="00B00955" w:rsidP="00B00955">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5AC13CB5" w14:textId="77777777" w:rsidR="00B00955" w:rsidRPr="00736F15" w:rsidRDefault="00B00955" w:rsidP="00B00955">
      <w:pPr>
        <w:spacing w:after="0"/>
        <w:ind w:left="567" w:right="567"/>
        <w:jc w:val="both"/>
        <w:rPr>
          <w:rFonts w:ascii="Arial" w:eastAsia="Arial" w:hAnsi="Arial" w:cs="Arial"/>
          <w:sz w:val="20"/>
          <w:szCs w:val="20"/>
          <w:lang w:val="es-CO"/>
        </w:rPr>
      </w:pPr>
    </w:p>
    <w:p w14:paraId="4242BFC0" w14:textId="77777777" w:rsidR="00B00955" w:rsidRPr="00736F15" w:rsidRDefault="00B00955" w:rsidP="00B00955">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5C2F3FB" w14:textId="77777777" w:rsidR="00B00955" w:rsidRPr="00797E8D" w:rsidRDefault="00B00955" w:rsidP="00B00955">
      <w:pPr>
        <w:spacing w:after="0"/>
        <w:ind w:right="567"/>
        <w:jc w:val="both"/>
        <w:rPr>
          <w:rFonts w:ascii="Arial" w:eastAsia="Arial" w:hAnsi="Arial" w:cs="Arial"/>
          <w:i/>
          <w:color w:val="7030A0"/>
        </w:rPr>
      </w:pPr>
    </w:p>
    <w:p w14:paraId="7316A5BE" w14:textId="77777777" w:rsidR="00B00955" w:rsidRPr="00797E8D" w:rsidRDefault="00B00955" w:rsidP="00B00955">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w:t>
      </w:r>
      <w:r w:rsidRPr="00797E8D">
        <w:rPr>
          <w:rFonts w:ascii="Arial" w:eastAsia="Arial" w:hAnsi="Arial" w:cs="Arial"/>
        </w:rPr>
        <w:lastRenderedPageBreak/>
        <w:t xml:space="preserve">se emitió la Resolución SDA 1865 del 06 de julio de 2021, adicionada por la Resolución SDA 046 del 13 de enero de 2022, misma que dispuso en su artículo 5 numeral 5: </w:t>
      </w:r>
    </w:p>
    <w:p w14:paraId="46E167C1" w14:textId="77777777" w:rsidR="00B00955" w:rsidRPr="00797E8D" w:rsidRDefault="00B00955" w:rsidP="00B00955">
      <w:pPr>
        <w:spacing w:after="0"/>
        <w:ind w:right="48"/>
        <w:jc w:val="both"/>
        <w:rPr>
          <w:rFonts w:ascii="Arial" w:eastAsia="Arial" w:hAnsi="Arial" w:cs="Arial"/>
          <w:i/>
        </w:rPr>
      </w:pPr>
    </w:p>
    <w:p w14:paraId="50562929" w14:textId="77777777" w:rsidR="00B00955" w:rsidRPr="00797E8D" w:rsidRDefault="00B00955" w:rsidP="00B0095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1475DFC4" w14:textId="77777777" w:rsidR="00B00955" w:rsidRPr="00797E8D" w:rsidRDefault="00B00955" w:rsidP="00B00955">
      <w:pPr>
        <w:spacing w:after="0"/>
        <w:ind w:left="567" w:right="567"/>
        <w:jc w:val="both"/>
        <w:rPr>
          <w:rFonts w:ascii="Arial" w:eastAsia="Arial" w:hAnsi="Arial" w:cs="Arial"/>
          <w:i/>
          <w:sz w:val="20"/>
          <w:szCs w:val="20"/>
        </w:rPr>
      </w:pPr>
    </w:p>
    <w:p w14:paraId="09161BD4" w14:textId="77777777" w:rsidR="00B00955" w:rsidRPr="00797E8D" w:rsidRDefault="00B00955" w:rsidP="00B00955">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0363B48" w14:textId="77777777" w:rsidR="00B00955" w:rsidRPr="00797E8D" w:rsidRDefault="00B00955" w:rsidP="00B00955">
      <w:pPr>
        <w:spacing w:after="0"/>
        <w:ind w:left="567" w:right="567"/>
        <w:jc w:val="both"/>
        <w:rPr>
          <w:rFonts w:ascii="Arial" w:eastAsia="Arial" w:hAnsi="Arial" w:cs="Arial"/>
          <w:i/>
          <w:sz w:val="20"/>
          <w:szCs w:val="20"/>
        </w:rPr>
      </w:pPr>
    </w:p>
    <w:p w14:paraId="2B8CF387" w14:textId="77777777" w:rsidR="00B00955" w:rsidRPr="00B00955" w:rsidRDefault="00B00955" w:rsidP="00B00955">
      <w:pPr>
        <w:spacing w:after="0"/>
        <w:ind w:left="567" w:right="567"/>
        <w:jc w:val="both"/>
        <w:rPr>
          <w:rFonts w:ascii="Arial" w:eastAsia="Arial" w:hAnsi="Arial" w:cs="Arial"/>
          <w:i/>
          <w:sz w:val="20"/>
          <w:szCs w:val="20"/>
        </w:rPr>
      </w:pPr>
      <w:r w:rsidRPr="00B00955">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596748A0" w14:textId="77777777" w:rsidR="00B00955" w:rsidRPr="00B00955" w:rsidRDefault="00B00955" w:rsidP="00B00955">
      <w:pPr>
        <w:spacing w:after="0"/>
        <w:ind w:right="48"/>
        <w:jc w:val="both"/>
        <w:rPr>
          <w:rFonts w:ascii="Arial" w:eastAsia="Arial" w:hAnsi="Arial" w:cs="Arial"/>
          <w:sz w:val="20"/>
          <w:szCs w:val="20"/>
        </w:rPr>
      </w:pPr>
    </w:p>
    <w:p w14:paraId="6A5A0002" w14:textId="07D4B7B2" w:rsidR="00B00955" w:rsidRPr="00B00955" w:rsidRDefault="00B00955" w:rsidP="00B00955">
      <w:pPr>
        <w:spacing w:after="0"/>
        <w:ind w:right="48"/>
        <w:jc w:val="both"/>
        <w:rPr>
          <w:rFonts w:ascii="Arial" w:eastAsia="Arial" w:hAnsi="Arial" w:cs="Arial"/>
        </w:rPr>
      </w:pPr>
      <w:bookmarkStart w:id="6" w:name="_Hlk199259869"/>
      <w:r w:rsidRPr="00B00955">
        <w:rPr>
          <w:rFonts w:ascii="Arial" w:eastAsia="Arial" w:hAnsi="Arial" w:cs="Arial"/>
        </w:rPr>
        <w:t xml:space="preserve">Que una vez evidenciado el cumplimento de las obligaciones derivadas del </w:t>
      </w:r>
      <w:r w:rsidRPr="00B00955">
        <w:rPr>
          <w:rFonts w:ascii="Arial" w:hAnsi="Arial" w:cs="Arial"/>
        </w:rPr>
        <w:t xml:space="preserve">Concepto Técnico de Manejo Silviculturals No. </w:t>
      </w:r>
      <w:r w:rsidRPr="00B00955">
        <w:rPr>
          <w:rFonts w:ascii="Arial" w:hAnsi="Arial" w:cs="Arial"/>
          <w:bCs/>
        </w:rPr>
        <w:t>SSFFS-01682 del 27 de febrero del 2022</w:t>
      </w:r>
      <w:r w:rsidRPr="00B00955">
        <w:rPr>
          <w:rFonts w:ascii="Arial" w:eastAsia="Arial" w:hAnsi="Arial" w:cs="Arial"/>
        </w:rPr>
        <w:t xml:space="preserve">, por parte de </w:t>
      </w:r>
      <w:r w:rsidRPr="00B00955">
        <w:rPr>
          <w:rFonts w:ascii="Arial" w:hAnsi="Arial" w:cs="Arial"/>
          <w:bCs/>
        </w:rPr>
        <w:t xml:space="preserve">la </w:t>
      </w:r>
      <w:r w:rsidRPr="00B00955">
        <w:rPr>
          <w:rFonts w:ascii="ArialNarrow" w:hAnsi="ArialNarrow"/>
        </w:rPr>
        <w:t>CONJUNTO MULTIFAMILIAR PLAZUELAS DEL HIP ODROMO 1, con NIT. 830.012.132-7, a través de su representante legal o quien haga sus veces</w:t>
      </w:r>
      <w:r w:rsidRPr="00B00955">
        <w:rPr>
          <w:rFonts w:ascii="Arial" w:eastAsia="Arial" w:hAnsi="Arial" w:cs="Arial"/>
        </w:rPr>
        <w:t xml:space="preserve">, y al no existir otra actuación administrativa pendiente por surtir en el presente trámite </w:t>
      </w:r>
      <w:r w:rsidRPr="00B00955">
        <w:rPr>
          <w:rFonts w:ascii="Arial" w:eastAsia="Arial" w:hAnsi="Arial" w:cs="Arial"/>
          <w:b/>
          <w:bCs/>
        </w:rPr>
        <w:t>permisivo</w:t>
      </w:r>
      <w:r w:rsidRPr="00B00955">
        <w:rPr>
          <w:rFonts w:ascii="Arial" w:eastAsia="Arial" w:hAnsi="Arial" w:cs="Arial"/>
        </w:rPr>
        <w:t xml:space="preserve">, se procederá al archivo del expediente </w:t>
      </w:r>
      <w:r w:rsidRPr="00B00955">
        <w:rPr>
          <w:rFonts w:ascii="Arial" w:eastAsia="Arial" w:hAnsi="Arial" w:cs="Arial"/>
          <w:b/>
          <w:bCs/>
        </w:rPr>
        <w:t>SDA-03-2025-1862</w:t>
      </w:r>
      <w:r w:rsidRPr="00B00955">
        <w:rPr>
          <w:rFonts w:ascii="Arial" w:eastAsia="Arial" w:hAnsi="Arial" w:cs="Arial"/>
        </w:rPr>
        <w:t>, sin perjuicio de las acciones administrativas, civiles o penales a que hubiere lugar.</w:t>
      </w:r>
      <w:bookmarkEnd w:id="6"/>
    </w:p>
    <w:p w14:paraId="19BF3D6C" w14:textId="77777777" w:rsidR="00B00955" w:rsidRPr="00B00955" w:rsidRDefault="00B00955" w:rsidP="00B00955">
      <w:pPr>
        <w:spacing w:after="0"/>
        <w:ind w:right="48"/>
        <w:jc w:val="both"/>
        <w:rPr>
          <w:rFonts w:ascii="Arial" w:eastAsia="Arial" w:hAnsi="Arial" w:cs="Arial"/>
        </w:rPr>
      </w:pPr>
    </w:p>
    <w:p w14:paraId="58A412E7" w14:textId="77777777" w:rsidR="00B00955" w:rsidRPr="00B00955" w:rsidRDefault="00B00955" w:rsidP="00B00955">
      <w:pPr>
        <w:spacing w:after="0"/>
        <w:ind w:right="48"/>
        <w:jc w:val="both"/>
        <w:rPr>
          <w:rFonts w:ascii="Arial" w:eastAsia="Arial" w:hAnsi="Arial" w:cs="Arial"/>
          <w:b/>
        </w:rPr>
      </w:pPr>
      <w:r w:rsidRPr="00B00955">
        <w:rPr>
          <w:rFonts w:ascii="Arial" w:eastAsia="Arial" w:hAnsi="Arial" w:cs="Arial"/>
        </w:rPr>
        <w:t xml:space="preserve">En mérito de lo expuesto,  </w:t>
      </w:r>
    </w:p>
    <w:p w14:paraId="29760A60" w14:textId="77777777" w:rsidR="00B00955" w:rsidRPr="00B00955" w:rsidRDefault="00B00955" w:rsidP="00B00955">
      <w:pPr>
        <w:pBdr>
          <w:top w:val="nil"/>
          <w:left w:val="nil"/>
          <w:bottom w:val="nil"/>
          <w:right w:val="nil"/>
          <w:between w:val="nil"/>
        </w:pBdr>
        <w:spacing w:after="0"/>
        <w:ind w:right="48"/>
        <w:jc w:val="both"/>
        <w:rPr>
          <w:rFonts w:ascii="Arial" w:eastAsia="Arial" w:hAnsi="Arial" w:cs="Arial"/>
          <w:b/>
        </w:rPr>
      </w:pPr>
    </w:p>
    <w:p w14:paraId="3078D247" w14:textId="77777777" w:rsidR="00B00955" w:rsidRPr="00B00955" w:rsidRDefault="00B00955" w:rsidP="00B00955">
      <w:pPr>
        <w:pBdr>
          <w:top w:val="nil"/>
          <w:left w:val="nil"/>
          <w:bottom w:val="nil"/>
          <w:right w:val="nil"/>
          <w:between w:val="nil"/>
        </w:pBdr>
        <w:spacing w:after="0"/>
        <w:ind w:right="48"/>
        <w:jc w:val="center"/>
        <w:rPr>
          <w:rFonts w:ascii="Arial" w:eastAsia="Arial" w:hAnsi="Arial" w:cs="Arial"/>
          <w:b/>
        </w:rPr>
      </w:pPr>
      <w:r w:rsidRPr="00B00955">
        <w:rPr>
          <w:rFonts w:ascii="Arial" w:eastAsia="Arial" w:hAnsi="Arial" w:cs="Arial"/>
          <w:b/>
        </w:rPr>
        <w:t>DISPONE</w:t>
      </w:r>
    </w:p>
    <w:p w14:paraId="2627B99F" w14:textId="77777777" w:rsidR="00B00955" w:rsidRPr="00B00955" w:rsidRDefault="00B00955" w:rsidP="00B00955">
      <w:pPr>
        <w:pBdr>
          <w:top w:val="nil"/>
          <w:left w:val="nil"/>
          <w:bottom w:val="nil"/>
          <w:right w:val="nil"/>
          <w:between w:val="nil"/>
        </w:pBdr>
        <w:spacing w:after="0"/>
        <w:ind w:right="48"/>
        <w:jc w:val="both"/>
        <w:rPr>
          <w:rFonts w:ascii="Arial" w:eastAsia="Arial" w:hAnsi="Arial" w:cs="Arial"/>
          <w:b/>
        </w:rPr>
      </w:pPr>
    </w:p>
    <w:p w14:paraId="5D08DBB5" w14:textId="0B823CF6" w:rsidR="00B00955" w:rsidRPr="00B00955" w:rsidRDefault="00B00955" w:rsidP="00B00955">
      <w:pPr>
        <w:spacing w:after="0"/>
        <w:ind w:right="48"/>
        <w:jc w:val="both"/>
        <w:rPr>
          <w:rFonts w:ascii="Arial" w:eastAsia="Arial" w:hAnsi="Arial" w:cs="Arial"/>
        </w:rPr>
      </w:pPr>
      <w:r w:rsidRPr="00B00955">
        <w:rPr>
          <w:rFonts w:ascii="Arial" w:eastAsia="Arial" w:hAnsi="Arial" w:cs="Arial"/>
          <w:b/>
        </w:rPr>
        <w:t>ARTÍCULO PRIMERO.</w:t>
      </w:r>
      <w:r w:rsidRPr="00B00955">
        <w:rPr>
          <w:rFonts w:ascii="Arial" w:eastAsia="Arial" w:hAnsi="Arial" w:cs="Arial"/>
        </w:rPr>
        <w:t xml:space="preserve"> Ordenar el ARCHIVO de las actuaciones administrativas contenidas en el expediente </w:t>
      </w:r>
      <w:r w:rsidRPr="00B00955">
        <w:rPr>
          <w:rFonts w:ascii="Arial" w:eastAsia="Arial" w:hAnsi="Arial" w:cs="Arial"/>
          <w:b/>
        </w:rPr>
        <w:t>SDA-03-2025-1862</w:t>
      </w:r>
      <w:r w:rsidRPr="00B00955">
        <w:rPr>
          <w:rFonts w:ascii="Arial" w:eastAsia="Arial" w:hAnsi="Arial" w:cs="Arial"/>
        </w:rPr>
        <w:t xml:space="preserve">, por las razones expuestas en la parte motiva del presente acto administrativo. </w:t>
      </w:r>
    </w:p>
    <w:p w14:paraId="37E18B84" w14:textId="77777777" w:rsidR="00B00955" w:rsidRPr="00B00955" w:rsidRDefault="00B00955" w:rsidP="00B00955">
      <w:pPr>
        <w:spacing w:after="0"/>
        <w:ind w:right="48"/>
        <w:jc w:val="both"/>
        <w:rPr>
          <w:rFonts w:ascii="Arial" w:eastAsia="Arial" w:hAnsi="Arial" w:cs="Arial"/>
        </w:rPr>
      </w:pPr>
    </w:p>
    <w:p w14:paraId="62B21BD8" w14:textId="77777777" w:rsidR="00B00955" w:rsidRPr="00B00955" w:rsidRDefault="00B00955" w:rsidP="00B00955">
      <w:pPr>
        <w:spacing w:after="0"/>
        <w:ind w:right="48"/>
        <w:jc w:val="both"/>
        <w:rPr>
          <w:rFonts w:ascii="Arial" w:eastAsia="Arial" w:hAnsi="Arial" w:cs="Arial"/>
        </w:rPr>
      </w:pPr>
      <w:r w:rsidRPr="00B00955">
        <w:rPr>
          <w:rFonts w:ascii="Arial" w:eastAsia="Arial" w:hAnsi="Arial" w:cs="Arial"/>
          <w:b/>
        </w:rPr>
        <w:t>ARTÍCULO SEGUNDO.</w:t>
      </w:r>
      <w:r w:rsidRPr="00B00955">
        <w:rPr>
          <w:rFonts w:ascii="Arial" w:eastAsia="Arial" w:hAnsi="Arial" w:cs="Arial"/>
        </w:rPr>
        <w:t xml:space="preserve"> Comunicar el presente acto administrativo a </w:t>
      </w:r>
      <w:r w:rsidRPr="00B00955">
        <w:rPr>
          <w:rFonts w:ascii="Arial" w:hAnsi="Arial" w:cs="Arial"/>
          <w:bCs/>
        </w:rPr>
        <w:t xml:space="preserve">la </w:t>
      </w:r>
      <w:r w:rsidRPr="00B00955">
        <w:rPr>
          <w:rFonts w:ascii="ArialNarrow" w:hAnsi="ArialNarrow"/>
        </w:rPr>
        <w:t>CONJUNTO MULTIFAMILIAR PLAZUELAS DEL HIP ODROMO 1, con NIT. 830.012.132-7, a través de su representante legal o quien haga sus veces</w:t>
      </w:r>
      <w:r w:rsidRPr="00B00955">
        <w:rPr>
          <w:rFonts w:ascii="Arial" w:eastAsia="Arial" w:hAnsi="Arial" w:cs="Arial"/>
        </w:rPr>
        <w:t xml:space="preserve">, en la </w:t>
      </w:r>
      <w:r w:rsidRPr="00B00955">
        <w:rPr>
          <w:rFonts w:ascii="Arial" w:hAnsi="Arial" w:cs="Arial"/>
          <w:bCs/>
        </w:rPr>
        <w:t>Calle 70 No. 5 - 57</w:t>
      </w:r>
      <w:r w:rsidRPr="00B00955">
        <w:rPr>
          <w:rFonts w:ascii="Arial" w:eastAsia="Arial" w:hAnsi="Arial" w:cs="Arial"/>
        </w:rPr>
        <w:t>, de la ciudad de Bogotá D.C.</w:t>
      </w:r>
    </w:p>
    <w:p w14:paraId="65E325F4" w14:textId="77777777" w:rsidR="00B00955" w:rsidRPr="00B00955" w:rsidRDefault="00B00955" w:rsidP="00B00955">
      <w:pPr>
        <w:spacing w:after="0"/>
        <w:ind w:right="48"/>
        <w:jc w:val="both"/>
        <w:rPr>
          <w:rFonts w:ascii="Arial" w:eastAsia="Arial" w:hAnsi="Arial" w:cs="Arial"/>
        </w:rPr>
      </w:pPr>
    </w:p>
    <w:p w14:paraId="5633DE7A" w14:textId="77777777" w:rsidR="00B00955" w:rsidRPr="00B00955" w:rsidRDefault="00B00955" w:rsidP="00B00955">
      <w:pPr>
        <w:spacing w:after="0"/>
        <w:ind w:right="48"/>
        <w:jc w:val="both"/>
        <w:rPr>
          <w:rFonts w:ascii="Arial" w:eastAsia="Arial" w:hAnsi="Arial" w:cs="Arial"/>
        </w:rPr>
      </w:pPr>
      <w:bookmarkStart w:id="7" w:name="_Hlk199259958"/>
      <w:r w:rsidRPr="00B00955">
        <w:rPr>
          <w:rFonts w:ascii="Arial" w:eastAsia="Arial" w:hAnsi="Arial" w:cs="Arial"/>
          <w:b/>
        </w:rPr>
        <w:t xml:space="preserve">ARTÍCULO TERCERO. </w:t>
      </w:r>
      <w:r w:rsidRPr="00B00955">
        <w:rPr>
          <w:rFonts w:ascii="Arial" w:eastAsia="Arial" w:hAnsi="Arial" w:cs="Arial"/>
        </w:rPr>
        <w:t>Remitir copia del presente acto administrativo, con los soportes de comunicación, a la Subdirección Financiera de esta Entidad, para lo de su competencia.</w:t>
      </w:r>
    </w:p>
    <w:p w14:paraId="1EEACA2F" w14:textId="77777777" w:rsidR="00B00955" w:rsidRPr="00B00955" w:rsidRDefault="00B00955" w:rsidP="00B00955">
      <w:pPr>
        <w:spacing w:after="0"/>
        <w:ind w:right="48"/>
        <w:jc w:val="both"/>
        <w:rPr>
          <w:rFonts w:ascii="Arial" w:eastAsia="Arial" w:hAnsi="Arial" w:cs="Arial"/>
          <w:b/>
        </w:rPr>
      </w:pPr>
    </w:p>
    <w:p w14:paraId="305B3B13" w14:textId="18C129A8" w:rsidR="00B00955" w:rsidRPr="00BD53F6" w:rsidRDefault="00B00955" w:rsidP="00B00955">
      <w:pPr>
        <w:spacing w:after="0"/>
        <w:ind w:right="48"/>
        <w:jc w:val="both"/>
        <w:rPr>
          <w:rFonts w:ascii="Arial" w:eastAsia="Arial" w:hAnsi="Arial" w:cs="Arial"/>
        </w:rPr>
      </w:pPr>
      <w:r w:rsidRPr="00B00955">
        <w:rPr>
          <w:rFonts w:ascii="Arial" w:eastAsia="Arial" w:hAnsi="Arial" w:cs="Arial"/>
          <w:b/>
        </w:rPr>
        <w:lastRenderedPageBreak/>
        <w:t>ARTÍCULO CUARTO.</w:t>
      </w:r>
      <w:r w:rsidRPr="00B00955">
        <w:rPr>
          <w:rFonts w:ascii="Arial" w:eastAsia="Arial" w:hAnsi="Arial" w:cs="Arial"/>
        </w:rPr>
        <w:t xml:space="preserve"> Remitir el expediente </w:t>
      </w:r>
      <w:r w:rsidRPr="00B00955">
        <w:rPr>
          <w:rFonts w:ascii="Arial" w:eastAsia="Arial" w:hAnsi="Arial" w:cs="Arial"/>
          <w:b/>
        </w:rPr>
        <w:t>SDA-03-2025-1862</w:t>
      </w:r>
      <w:r w:rsidRPr="00B00955">
        <w:rPr>
          <w:rFonts w:ascii="Arial" w:eastAsia="Arial" w:hAnsi="Arial" w:cs="Arial"/>
        </w:rPr>
        <w:t>, al grupo de expedientes de esta autoridad ambiental, a efectos de que proceda su archivo definitivo.</w:t>
      </w:r>
      <w:r w:rsidRPr="00BD53F6">
        <w:rPr>
          <w:rFonts w:ascii="Arial" w:eastAsia="Arial" w:hAnsi="Arial" w:cs="Arial"/>
        </w:rPr>
        <w:t xml:space="preserve"> </w:t>
      </w:r>
    </w:p>
    <w:p w14:paraId="36F6251D" w14:textId="77777777" w:rsidR="00B00955" w:rsidRPr="00BD53F6" w:rsidRDefault="00B00955" w:rsidP="00B00955">
      <w:pPr>
        <w:spacing w:after="0"/>
        <w:ind w:right="48"/>
        <w:jc w:val="both"/>
        <w:rPr>
          <w:rFonts w:ascii="Arial" w:eastAsia="Arial" w:hAnsi="Arial" w:cs="Arial"/>
        </w:rPr>
      </w:pPr>
    </w:p>
    <w:p w14:paraId="1BFAA1E1" w14:textId="77777777" w:rsidR="00B00955" w:rsidRPr="00BD53F6" w:rsidRDefault="00B00955" w:rsidP="00B00955">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920EE21" w14:textId="77777777" w:rsidR="00B00955" w:rsidRPr="00BD53F6" w:rsidRDefault="00B00955" w:rsidP="00B00955">
      <w:pPr>
        <w:spacing w:after="0"/>
        <w:ind w:right="48"/>
        <w:jc w:val="both"/>
        <w:rPr>
          <w:rFonts w:ascii="Arial" w:eastAsia="Arial" w:hAnsi="Arial" w:cs="Arial"/>
        </w:rPr>
      </w:pPr>
    </w:p>
    <w:p w14:paraId="7F5C6D6F" w14:textId="77777777" w:rsidR="00B00955" w:rsidRPr="00BF04C7" w:rsidRDefault="00B00955" w:rsidP="00B00955">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17DF287F" w14:textId="77777777" w:rsidR="00B00955" w:rsidRPr="00BF04C7" w:rsidRDefault="00B00955" w:rsidP="00B00955">
      <w:pPr>
        <w:spacing w:after="0"/>
        <w:ind w:right="48"/>
        <w:jc w:val="both"/>
        <w:rPr>
          <w:rFonts w:ascii="Arial" w:eastAsia="Arial" w:hAnsi="Arial" w:cs="Arial"/>
        </w:rPr>
      </w:pPr>
    </w:p>
    <w:p w14:paraId="67215CA3" w14:textId="77777777" w:rsidR="00B00955" w:rsidRPr="004C7879" w:rsidRDefault="00B00955" w:rsidP="00B00955">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5729604A" w14:textId="77777777" w:rsidR="00151297" w:rsidRDefault="00151297" w:rsidP="00855A3B">
      <w:pPr>
        <w:spacing w:after="0" w:line="240" w:lineRule="auto"/>
      </w:pPr>
    </w:p>
    <w:p w14:paraId="695FD60A"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CA331B3"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3BB6615E" w14:textId="77777777" w:rsidR="00151297" w:rsidRDefault="00151297" w:rsidP="00855A3B">
      <w:pPr>
        <w:spacing w:after="0" w:line="240" w:lineRule="auto"/>
      </w:pPr>
    </w:p>
    <w:p w14:paraId="5EC2159C"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6C3DFEE" w14:textId="77777777" w:rsidR="00151297" w:rsidRDefault="00000000" w:rsidP="007E0C89">
      <w:pPr>
        <w:spacing w:after="0"/>
      </w:pPr>
      <w:bookmarkStart w:id="11" w:name="gdocs_firma"/>
      <w:r>
        <w:rPr>
          <w:rFonts w:cs="Arial"/>
          <w:noProof/>
          <w:lang w:val="es-CO" w:eastAsia="es-CO"/>
        </w:rPr>
        <w:drawing>
          <wp:inline distT="0" distB="0" distL="0" distR="0" wp14:anchorId="5FF8EFAB" wp14:editId="6C0F67C8">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33729AA2"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4EA30547"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5F0E591F"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47DDC6B" w14:textId="77777777" w:rsidR="00D3506E" w:rsidRDefault="00D3506E" w:rsidP="00151297">
      <w:pPr>
        <w:spacing w:after="0" w:line="240" w:lineRule="auto"/>
        <w:rPr>
          <w:rFonts w:ascii="Arial" w:hAnsi="Arial" w:cs="Arial"/>
          <w:i/>
          <w:sz w:val="16"/>
          <w:szCs w:val="16"/>
        </w:rPr>
      </w:pPr>
    </w:p>
    <w:p w14:paraId="2B7DCCC3" w14:textId="404A3954" w:rsidR="00151297" w:rsidRDefault="00B00955" w:rsidP="00151297">
      <w:pPr>
        <w:spacing w:after="0" w:line="240" w:lineRule="auto"/>
        <w:rPr>
          <w:rFonts w:ascii="Arial" w:hAnsi="Arial" w:cs="Arial"/>
          <w:i/>
          <w:sz w:val="16"/>
          <w:szCs w:val="16"/>
        </w:rPr>
      </w:pPr>
      <w:r w:rsidRPr="00B00955">
        <w:rPr>
          <w:rFonts w:ascii="Arial" w:hAnsi="Arial" w:cs="Arial"/>
          <w:i/>
          <w:sz w:val="16"/>
          <w:szCs w:val="16"/>
        </w:rPr>
        <w:t>E</w:t>
      </w:r>
      <w:r w:rsidRPr="00B00955">
        <w:rPr>
          <w:rFonts w:ascii="Arial" w:hAnsi="Arial" w:cs="Arial"/>
          <w:i/>
          <w:sz w:val="16"/>
          <w:szCs w:val="16"/>
        </w:rPr>
        <w:t>xpediente</w:t>
      </w:r>
      <w:r>
        <w:rPr>
          <w:rFonts w:ascii="Arial" w:hAnsi="Arial" w:cs="Arial"/>
          <w:i/>
          <w:sz w:val="16"/>
          <w:szCs w:val="16"/>
        </w:rPr>
        <w:t>:</w:t>
      </w:r>
      <w:r w:rsidRPr="00B00955">
        <w:rPr>
          <w:rFonts w:ascii="Arial" w:hAnsi="Arial" w:cs="Arial"/>
          <w:i/>
          <w:sz w:val="16"/>
          <w:szCs w:val="16"/>
        </w:rPr>
        <w:t xml:space="preserve"> SDA-03-2025-1862</w:t>
      </w:r>
    </w:p>
    <w:p w14:paraId="14253128" w14:textId="77777777" w:rsidR="007E0C89" w:rsidRDefault="007E0C89" w:rsidP="00151297">
      <w:pPr>
        <w:spacing w:after="0" w:line="240" w:lineRule="auto"/>
        <w:rPr>
          <w:rFonts w:ascii="Arial" w:hAnsi="Arial" w:cs="Arial"/>
          <w:i/>
          <w:sz w:val="16"/>
          <w:szCs w:val="16"/>
        </w:rPr>
      </w:pPr>
    </w:p>
    <w:p w14:paraId="71DB769D"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B624FE3"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559F6BD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C798" w14:textId="77777777" w:rsidR="006C0D32" w:rsidRDefault="006C0D32">
      <w:pPr>
        <w:spacing w:after="0" w:line="240" w:lineRule="auto"/>
      </w:pPr>
      <w:r>
        <w:separator/>
      </w:r>
    </w:p>
  </w:endnote>
  <w:endnote w:type="continuationSeparator" w:id="0">
    <w:p w14:paraId="4D0E5913" w14:textId="77777777" w:rsidR="006C0D32" w:rsidRDefault="006C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AEFF"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A28432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FC7C27" w14:paraId="3D762310" w14:textId="77777777">
      <w:trPr>
        <w:trHeight w:val="1320"/>
      </w:trPr>
      <w:tc>
        <w:tcPr>
          <w:tcW w:w="4824" w:type="dxa"/>
          <w:tcMar>
            <w:top w:w="0" w:type="dxa"/>
            <w:left w:w="0" w:type="dxa"/>
            <w:bottom w:w="0" w:type="dxa"/>
            <w:right w:w="0" w:type="dxa"/>
          </w:tcMar>
          <w:vAlign w:val="center"/>
        </w:tcPr>
        <w:p w14:paraId="45A60DAF" w14:textId="4305B41B" w:rsidR="00FC7C27" w:rsidRDefault="00B00955">
          <w:pPr>
            <w:pStyle w:val="Normal0"/>
          </w:pPr>
          <w:r>
            <w:rPr>
              <w:noProof/>
            </w:rPr>
            <w:drawing>
              <wp:inline distT="0" distB="0" distL="0" distR="0" wp14:anchorId="3FD55BD4" wp14:editId="162C7809">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E67C17A" w14:textId="6D0E642E" w:rsidR="00FC7C27" w:rsidRDefault="00B00955">
          <w:pPr>
            <w:pStyle w:val="Normal0"/>
            <w:jc w:val="right"/>
          </w:pPr>
          <w:r>
            <w:rPr>
              <w:noProof/>
            </w:rPr>
            <w:drawing>
              <wp:inline distT="0" distB="0" distL="0" distR="0" wp14:anchorId="7730A9CE" wp14:editId="6B5D157E">
                <wp:extent cx="1577340" cy="807720"/>
                <wp:effectExtent l="0" t="0" r="3810" b="0"/>
                <wp:docPr id="168523249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782BEA0F" w14:textId="77777777" w:rsidR="00FC7C27" w:rsidRDefault="00FC7C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FDBD0" w14:textId="77777777" w:rsidR="006C0D32" w:rsidRDefault="006C0D32">
      <w:pPr>
        <w:spacing w:after="0" w:line="240" w:lineRule="auto"/>
      </w:pPr>
      <w:r>
        <w:separator/>
      </w:r>
    </w:p>
  </w:footnote>
  <w:footnote w:type="continuationSeparator" w:id="0">
    <w:p w14:paraId="27B9AE26" w14:textId="77777777" w:rsidR="006C0D32" w:rsidRDefault="006C0D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F035"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FC7C27" w14:paraId="0E795617" w14:textId="77777777">
      <w:tc>
        <w:tcPr>
          <w:tcW w:w="9406" w:type="dxa"/>
          <w:tcMar>
            <w:top w:w="160" w:type="dxa"/>
            <w:left w:w="0" w:type="dxa"/>
            <w:bottom w:w="0" w:type="dxa"/>
            <w:right w:w="0" w:type="dxa"/>
          </w:tcMar>
        </w:tcPr>
        <w:p w14:paraId="73F80F8C" w14:textId="014751A7" w:rsidR="00FC7C27" w:rsidRDefault="00B00955">
          <w:pPr>
            <w:pStyle w:val="Normal1"/>
            <w:jc w:val="center"/>
          </w:pPr>
          <w:r>
            <w:rPr>
              <w:noProof/>
            </w:rPr>
            <w:drawing>
              <wp:inline distT="0" distB="0" distL="0" distR="0" wp14:anchorId="7D51A289" wp14:editId="4B651E46">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FE856F1" w14:textId="77777777" w:rsidR="00FC7C27" w:rsidRDefault="00FC7C27"/>
  <w:p w14:paraId="6F5C4A4B" w14:textId="77777777" w:rsidR="005433B0" w:rsidRDefault="005433B0" w:rsidP="00151297">
    <w:pPr>
      <w:pStyle w:val="Encabezado"/>
      <w:jc w:val="center"/>
      <w:rPr>
        <w:noProof/>
        <w:lang w:eastAsia="es-CO"/>
      </w:rPr>
    </w:pPr>
  </w:p>
  <w:p w14:paraId="429B0AEB"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3366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C27"/>
    <w:rsid w:val="00091096"/>
    <w:rsid w:val="000F3F6D"/>
    <w:rsid w:val="00151297"/>
    <w:rsid w:val="00151E86"/>
    <w:rsid w:val="00362BB1"/>
    <w:rsid w:val="00454FDF"/>
    <w:rsid w:val="004A586C"/>
    <w:rsid w:val="00521220"/>
    <w:rsid w:val="005433B0"/>
    <w:rsid w:val="006A57A7"/>
    <w:rsid w:val="006C0D32"/>
    <w:rsid w:val="00721654"/>
    <w:rsid w:val="007E0C89"/>
    <w:rsid w:val="00855A3B"/>
    <w:rsid w:val="00A77307"/>
    <w:rsid w:val="00B00955"/>
    <w:rsid w:val="00D3506E"/>
    <w:rsid w:val="00FC7C27"/>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266BB"/>
  <w15:docId w15:val="{E2967524-5DB3-4B34-9901-FE7CE4EC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B0095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B00955"/>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297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1852</Words>
  <Characters>10190</Characters>
  <Application>Microsoft Office Word</Application>
  <DocSecurity>0</DocSecurity>
  <Lines>84</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2025-08-27T02:08:00Z</dcterms:created>
  <dcterms:modified xsi:type="dcterms:W3CDTF">2025-08-27T02:08:00Z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